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02C51">
      <w:pPr>
        <w:pStyle w:val="2"/>
        <w:keepNext w:val="0"/>
        <w:keepLines w:val="0"/>
        <w:pageBreakBefore w:val="0"/>
        <w:widowControl w:val="0"/>
        <w:suppressAutoHyphens/>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r>
      <w:bookmarkStart w:id="6" w:name="_Toc88831762"/>
      <w:r>
        <w:rPr>
          <w:rFonts w:hint="eastAsia" w:ascii="方正小标宋简体" w:hAnsi="方正小标宋简体" w:eastAsia="方正小标宋简体" w:cs="方正小标宋简体"/>
          <w:color w:val="auto"/>
          <w:kern w:val="44"/>
          <w:sz w:val="44"/>
          <w:szCs w:val="24"/>
          <w:highlight w:val="none"/>
          <w:lang w:val="en-US" w:eastAsia="zh-CN" w:bidi="ar-SA"/>
        </w:rPr>
        <w:t>7.洗车服务企业节水合规指导</w:t>
      </w:r>
      <w:r>
        <w:rPr>
          <w:rFonts w:hint="eastAsia" w:ascii="方正小标宋简体" w:hAnsi="方正小标宋简体" w:eastAsia="方正小标宋简体" w:cs="方正小标宋简体"/>
          <w:sz w:val="44"/>
          <w:szCs w:val="24"/>
          <w:highlight w:val="none"/>
          <w:lang w:eastAsia="zh-CN"/>
        </w:rPr>
        <w:t>手册</w:t>
      </w:r>
      <w:bookmarkEnd w:id="6"/>
    </w:p>
    <w:p w14:paraId="706EEAD5">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2C9B8353">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本指导依据《北京市节水条例》《北京市重点服务行业节水行动方案》等法律法规及规范性文件编制，帮助洗车服务企业理清手续办理流程、明确建设过程合规义务、防范常见违法风险。</w:t>
      </w:r>
    </w:p>
    <w:p w14:paraId="04A226C4">
      <w:pPr>
        <w:keepNext w:val="0"/>
        <w:keepLines w:val="0"/>
        <w:pageBreakBefore w:val="0"/>
        <w:widowControl/>
        <w:suppressAutoHyphens/>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color w:val="000000"/>
          <w:kern w:val="0"/>
          <w:sz w:val="32"/>
          <w:szCs w:val="32"/>
          <w:highlight w:val="none"/>
          <w:lang w:val="en-US" w:eastAsia="zh-CN" w:bidi="ar-SA"/>
        </w:rPr>
      </w:pPr>
      <w:r>
        <w:rPr>
          <w:rFonts w:hint="eastAsia" w:ascii="黑体" w:hAnsi="黑体" w:eastAsia="黑体" w:cs="黑体"/>
          <w:b w:val="0"/>
          <w:bCs/>
          <w:color w:val="000000"/>
          <w:kern w:val="0"/>
          <w:sz w:val="32"/>
          <w:szCs w:val="32"/>
          <w:highlight w:val="none"/>
          <w:lang w:val="en-US" w:eastAsia="zh-CN" w:bidi="ar-SA"/>
        </w:rPr>
        <w:t>第一部分：节水相关手续办理合规要求</w:t>
      </w:r>
    </w:p>
    <w:p w14:paraId="4279300E">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洗车服务企业需要办理“</w:t>
      </w:r>
      <w:r>
        <w:rPr>
          <w:rFonts w:hint="eastAsia" w:ascii="仿宋_GB2312" w:hAnsi="仿宋_GB2312" w:eastAsia="仿宋_GB2312" w:cs="仿宋_GB2312"/>
          <w:sz w:val="32"/>
          <w:szCs w:val="32"/>
          <w:highlight w:val="none"/>
        </w:rPr>
        <w:t>提供洗车服务的用水户建成循环用水设施备案</w:t>
      </w:r>
      <w:r>
        <w:rPr>
          <w:rFonts w:hint="eastAsia" w:ascii="仿宋_GB2312" w:hAnsi="仿宋_GB2312" w:eastAsia="仿宋_GB2312" w:cs="仿宋_GB2312"/>
          <w:sz w:val="32"/>
          <w:szCs w:val="32"/>
          <w:highlight w:val="none"/>
          <w:lang w:eastAsia="zh-CN"/>
        </w:rPr>
        <w:t>”</w:t>
      </w:r>
    </w:p>
    <w:p w14:paraId="4CD1D0A1">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一、适用范围</w:t>
      </w:r>
    </w:p>
    <w:p w14:paraId="1CA90B27">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各区水行政主管部门对本行政区范围内提供洗车服务的用水户开展循环用水设施情况</w:t>
      </w:r>
      <w:r>
        <w:rPr>
          <w:rFonts w:hint="eastAsia" w:ascii="仿宋_GB2312" w:hAnsi="仿宋_GB2312" w:eastAsia="仿宋_GB2312" w:cs="仿宋_GB2312"/>
          <w:sz w:val="32"/>
          <w:szCs w:val="32"/>
          <w:highlight w:val="none"/>
          <w:lang w:eastAsia="zh-CN"/>
        </w:rPr>
        <w:t>和</w:t>
      </w:r>
      <w:r>
        <w:rPr>
          <w:rFonts w:hint="eastAsia" w:ascii="仿宋_GB2312" w:hAnsi="仿宋_GB2312" w:eastAsia="仿宋_GB2312" w:cs="仿宋_GB2312"/>
          <w:sz w:val="32"/>
          <w:szCs w:val="32"/>
          <w:highlight w:val="none"/>
        </w:rPr>
        <w:t>再生水供水合同备案工作。</w:t>
      </w:r>
    </w:p>
    <w:p w14:paraId="21C5B06F">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二、办理依据</w:t>
      </w:r>
    </w:p>
    <w:p w14:paraId="053BCDDF">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北京市节水条例》第三十八条：“提供洗车服务的用水户应当建设、使用循环用水设施，并向水务部门报送已建成循环用水设施的登记表；位于再生水输配管网覆盖范围内的，应当使用再生水，并按照要求向水务部门提供再生水供水合同”。</w:t>
      </w:r>
    </w:p>
    <w:p w14:paraId="4F396A28">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三、申请时间</w:t>
      </w:r>
    </w:p>
    <w:p w14:paraId="3DAB943C">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洗车服务企业应</w:t>
      </w:r>
      <w:r>
        <w:rPr>
          <w:rFonts w:hint="eastAsia" w:ascii="仿宋_GB2312" w:hAnsi="仿宋_GB2312" w:eastAsia="仿宋_GB2312" w:cs="仿宋_GB2312"/>
          <w:sz w:val="32"/>
          <w:szCs w:val="32"/>
          <w:highlight w:val="none"/>
        </w:rPr>
        <w:t>在循环用水设施竣工后、投入运行前或再生水供水合同签订后、使用前开展备案工作。</w:t>
      </w:r>
    </w:p>
    <w:p w14:paraId="41156B03">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四、市区分级</w:t>
      </w:r>
    </w:p>
    <w:p w14:paraId="7EB8B58F">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提供洗车服务的用水户建成循环用水设施备案</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为区级独有行政确认事项，由所在区水行政主管部门负责备案。</w:t>
      </w:r>
    </w:p>
    <w:p w14:paraId="2889359B">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五、申报材料和审查要点</w:t>
      </w:r>
    </w:p>
    <w:p w14:paraId="10705B80">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各区水行政主管部门审查的备案材料和审查要点为：</w:t>
      </w:r>
    </w:p>
    <w:p w14:paraId="1278658C">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（一）营业执照或统一社会信用代码证书（正本原件</w:t>
      </w:r>
      <w:r>
        <w:rPr>
          <w:rFonts w:hint="eastAsia" w:ascii="仿宋_GB2312" w:hAnsi="仿宋_GB2312" w:eastAsia="仿宋_GB2312" w:cs="仿宋_GB2312"/>
          <w:sz w:val="32"/>
          <w:szCs w:val="32"/>
          <w:highlight w:val="none"/>
          <w:lang w:val="en-US" w:eastAsia="zh-CN"/>
        </w:rPr>
        <w:t>1份仅供查验，复印件1份</w:t>
      </w:r>
      <w:r>
        <w:rPr>
          <w:rFonts w:hint="eastAsia" w:ascii="仿宋_GB2312" w:hAnsi="仿宋_GB2312" w:eastAsia="仿宋_GB2312" w:cs="仿宋_GB2312"/>
          <w:sz w:val="32"/>
          <w:szCs w:val="32"/>
          <w:highlight w:val="none"/>
          <w:lang w:eastAsia="zh-CN"/>
        </w:rPr>
        <w:t>）</w:t>
      </w:r>
    </w:p>
    <w:p w14:paraId="36E2C5A8">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1.材料是否合法有效；</w:t>
      </w:r>
    </w:p>
    <w:p w14:paraId="43347EB4">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2.复印件是否完整、清晰，是否与原件保持一致；</w:t>
      </w:r>
    </w:p>
    <w:p w14:paraId="27248AA5">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3.复印件是否加盖用水单位的公章。</w:t>
      </w:r>
    </w:p>
    <w:p w14:paraId="1E3C551A">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（二）洗车服务业用水单位循环用水设施登记表（纸质或电子，原件1份）</w:t>
      </w:r>
    </w:p>
    <w:p w14:paraId="2C9825D2">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1.审查是否使用在首都之窗上下载的制式表格并按要求填写；</w:t>
      </w:r>
    </w:p>
    <w:p w14:paraId="54CBBEFB">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2.备案表内容均为必填项，审查是否有遗漏，不涉及情况需标注不涉及字样；</w:t>
      </w:r>
    </w:p>
    <w:p w14:paraId="1F9B5534">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3.审查填写内容是否有明显文字错误；</w:t>
      </w:r>
    </w:p>
    <w:p w14:paraId="74E3B1EF">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4.审查表格所填信息是否有误；</w:t>
      </w:r>
    </w:p>
    <w:p w14:paraId="7BBBBAB5">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5.审查备案表是否加盖用水单位公章。</w:t>
      </w:r>
    </w:p>
    <w:p w14:paraId="3C973E0C">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（三）使用市政再生水的还需提供：再生水供应及委托运输合同（纸质或电子，复印件1份）</w:t>
      </w:r>
    </w:p>
    <w:p w14:paraId="3BC98D39">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1.复印件是否齐全、完整、清晰，是否与原件保持一致；</w:t>
      </w:r>
    </w:p>
    <w:p w14:paraId="69EC45BA">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2.复印件是否加盖用水单位公章；</w:t>
      </w:r>
    </w:p>
    <w:p w14:paraId="768C7062">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3.合同内容是否在有效期内。</w:t>
      </w:r>
    </w:p>
    <w:p w14:paraId="0798093F">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六、办理流程</w:t>
      </w:r>
    </w:p>
    <w:p w14:paraId="0FDC5264">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（一）受理</w:t>
      </w:r>
      <w:r>
        <w:rPr>
          <w:rFonts w:hint="eastAsia" w:ascii="仿宋_GB2312" w:hAnsi="仿宋_GB2312" w:eastAsia="仿宋_GB2312" w:cs="仿宋_GB2312"/>
          <w:sz w:val="32"/>
          <w:szCs w:val="32"/>
          <w:highlight w:val="none"/>
          <w:lang w:eastAsia="zh-CN"/>
        </w:rPr>
        <w:t>。区级水行政主管部门负责受理本行政区域内的备案申请，受理方式分为北京市政务服务网在线办理和区政务服务大厅现场办理两种。材料齐全、符合受理要求的，予以受理；资料不齐全或者有误的，将需要补齐、补正材料的全部内容及要求一次性告知申请人。</w:t>
      </w:r>
    </w:p>
    <w:p w14:paraId="675BBCDA">
      <w:pPr>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决定</w:t>
      </w:r>
      <w:r>
        <w:rPr>
          <w:rFonts w:hint="eastAsia" w:ascii="仿宋_GB2312" w:hAnsi="仿宋_GB2312" w:eastAsia="仿宋_GB2312" w:cs="仿宋_GB2312"/>
          <w:sz w:val="32"/>
          <w:szCs w:val="32"/>
          <w:highlight w:val="none"/>
          <w:lang w:eastAsia="zh-CN"/>
        </w:rPr>
        <w:t>。经区级水行政主管部门审查，材料齐全、符合备案要求的，予以备案，出具《备案回执》，并将《洗车服务业用水单位循环用水设施登记表》</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再生水供应及委托运输合同</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和《备案回执》抄送区节水管理部门和执法部门;对于不符合法律法规规定的，不予备案并说明理由。</w:t>
      </w:r>
    </w:p>
    <w:p w14:paraId="5A216C97">
      <w:pPr>
        <w:keepNext w:val="0"/>
        <w:keepLines w:val="0"/>
        <w:pageBreakBefore w:val="0"/>
        <w:widowControl/>
        <w:suppressAutoHyphens/>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color w:val="000000"/>
          <w:kern w:val="0"/>
          <w:sz w:val="32"/>
          <w:szCs w:val="32"/>
          <w:highlight w:val="none"/>
          <w:lang w:val="en-US" w:eastAsia="zh-CN" w:bidi="ar-SA"/>
        </w:rPr>
      </w:pPr>
      <w:r>
        <w:rPr>
          <w:rFonts w:hint="eastAsia" w:ascii="黑体" w:hAnsi="黑体" w:eastAsia="黑体" w:cs="黑体"/>
          <w:b w:val="0"/>
          <w:bCs/>
          <w:color w:val="000000"/>
          <w:kern w:val="0"/>
          <w:sz w:val="32"/>
          <w:szCs w:val="32"/>
          <w:highlight w:val="none"/>
          <w:lang w:val="en-US" w:eastAsia="zh-CN" w:bidi="ar-SA"/>
        </w:rPr>
        <w:t>第二部分：节水管理相关要求</w:t>
      </w:r>
    </w:p>
    <w:p w14:paraId="783ED9F6">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一、节水宣传</w:t>
      </w:r>
    </w:p>
    <w:p w14:paraId="26A23BCA">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开展节水宣贯培训、增强从业人员节水技能、提升节水管理水平；积极组织节水主题宣传活动，充分利用自有媒体资源，广泛开展宣传；加强重点用水部位节水提示，在用水显著位置张贴节水标识，提升节水意识。</w:t>
      </w:r>
    </w:p>
    <w:p w14:paraId="239B8A1C">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二、节水措施</w:t>
      </w:r>
    </w:p>
    <w:p w14:paraId="3D155365">
      <w:pPr>
        <w:pStyle w:val="4"/>
        <w:pageBreakBefore w:val="0"/>
        <w:widowControl w:val="0"/>
        <w:numPr>
          <w:ilvl w:val="0"/>
          <w:numId w:val="0"/>
        </w:numPr>
        <w:kinsoku/>
        <w:wordWrap/>
        <w:overflowPunct/>
        <w:topLinePunct w:val="0"/>
        <w:autoSpaceDE/>
        <w:autoSpaceDN/>
        <w:bidi w:val="0"/>
        <w:adjustRightInd/>
        <w:snapToGrid/>
        <w:spacing w:beforeAutospacing="0" w:after="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严格落实特行用水收费计量标准，洗车用水应单独装表计量并按照特殊行业水价缴费；采用节水型洗车设备设施，换装高效节水器具、提升整体用水效率；科学合理使用环保型洗涤剂，减少对水环境的污染。</w:t>
      </w:r>
    </w:p>
    <w:p w14:paraId="1262C971">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三、用水定额</w:t>
      </w:r>
    </w:p>
    <w:p w14:paraId="77338FC1">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每辆次洗车用水量应符合《用水定额第30 部分：洗车》（DB11/T 1764.30-2020）规定，其中手工洗车为20L/辆次，自动洗车为 30L/辆次。用水效率应符合《节水评价规范第9部分：洗车场所》（DB11/T 936.9-2020）规定，高压水枪流量≤38L/min。</w:t>
      </w:r>
    </w:p>
    <w:p w14:paraId="1925EDF0">
      <w:pPr>
        <w:keepNext w:val="0"/>
        <w:keepLines w:val="0"/>
        <w:pageBreakBefore w:val="0"/>
        <w:widowControl/>
        <w:suppressAutoHyphens/>
        <w:kinsoku/>
        <w:wordWrap/>
        <w:overflowPunct/>
        <w:topLinePunct w:val="0"/>
        <w:autoSpaceDE/>
        <w:autoSpaceDN/>
        <w:bidi w:val="0"/>
        <w:adjustRightInd/>
        <w:snapToGrid/>
        <w:spacing w:line="560" w:lineRule="exact"/>
        <w:ind w:firstLine="0" w:firstLineChars="0"/>
        <w:jc w:val="center"/>
        <w:textAlignment w:val="auto"/>
        <w:rPr>
          <w:rFonts w:hint="default" w:ascii="黑体" w:hAnsi="黑体" w:eastAsia="黑体" w:cs="黑体"/>
          <w:b w:val="0"/>
          <w:bCs/>
          <w:color w:val="000000"/>
          <w:kern w:val="0"/>
          <w:sz w:val="32"/>
          <w:szCs w:val="32"/>
          <w:highlight w:val="none"/>
          <w:lang w:val="en-US" w:eastAsia="zh-CN" w:bidi="ar-SA"/>
        </w:rPr>
      </w:pPr>
      <w:r>
        <w:rPr>
          <w:rFonts w:hint="eastAsia" w:ascii="黑体" w:hAnsi="黑体" w:eastAsia="黑体" w:cs="黑体"/>
          <w:b w:val="0"/>
          <w:bCs/>
          <w:color w:val="000000"/>
          <w:kern w:val="0"/>
          <w:sz w:val="32"/>
          <w:szCs w:val="32"/>
          <w:highlight w:val="none"/>
          <w:lang w:val="en-US" w:eastAsia="zh-CN" w:bidi="ar-SA"/>
        </w:rPr>
        <w:t>第三部分：</w:t>
      </w:r>
      <w:r>
        <w:rPr>
          <w:rFonts w:hint="eastAsia" w:ascii="黑体" w:hAnsi="黑体" w:eastAsia="黑体" w:cs="黑体"/>
          <w:b w:val="0"/>
          <w:bCs/>
          <w:strike w:val="0"/>
          <w:color w:val="000000"/>
          <w:kern w:val="0"/>
          <w:sz w:val="32"/>
          <w:szCs w:val="32"/>
          <w:highlight w:val="none"/>
          <w:lang w:val="en-US" w:eastAsia="zh-CN" w:bidi="ar-SA"/>
        </w:rPr>
        <w:t>重点违法行为查处</w:t>
      </w:r>
    </w:p>
    <w:p w14:paraId="0AE6AD69">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一、法律依据</w:t>
      </w:r>
    </w:p>
    <w:p w14:paraId="088EA3BB">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北京市节水条例》第六十七条：“违反本条例第三十八条规定，提供洗车服务的用水户未建设、使用循环用水设施或者未按照规定使用再生水的，由水务部门责令限期改正，给予警告；逾期不改正的，处一万元以上五万元以下罚款；未按照规定向水务部门报送已建成循环用水设施的登记表或者提供再生水供水合同的，由水务部门责令限期改正，给予警告；逾期不改正的，处一千元以下罚款”。</w:t>
      </w:r>
    </w:p>
    <w:p w14:paraId="276CE84C">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二、职权名称</w:t>
      </w:r>
    </w:p>
    <w:p w14:paraId="3A546C53">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对提供洗车服务的用水户未建设、使用循环用水设施或者未按照规定使用再生水的行为进行处罚</w:t>
      </w:r>
    </w:p>
    <w:p w14:paraId="7D4AE97F">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对提供洗车服务的用水户，未按照规定向水务部门报送已建成循环用水设施的登记表或者提供再生水供水合同的行为进行处罚</w:t>
      </w:r>
    </w:p>
    <w:p w14:paraId="635584B6">
      <w:pPr>
        <w:keepNext w:val="0"/>
        <w:keepLines w:val="0"/>
        <w:pageBreakBefore w:val="0"/>
        <w:widowControl/>
        <w:suppressAutoHyphens/>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color w:val="000000"/>
          <w:kern w:val="0"/>
          <w:sz w:val="32"/>
          <w:szCs w:val="32"/>
          <w:highlight w:val="none"/>
          <w:lang w:val="en-US" w:eastAsia="zh-CN" w:bidi="ar-SA"/>
        </w:rPr>
      </w:pPr>
      <w:r>
        <w:rPr>
          <w:rFonts w:hint="eastAsia" w:ascii="黑体" w:hAnsi="黑体" w:eastAsia="黑体" w:cs="黑体"/>
          <w:b w:val="0"/>
          <w:bCs/>
          <w:color w:val="000000"/>
          <w:kern w:val="0"/>
          <w:sz w:val="32"/>
          <w:szCs w:val="32"/>
          <w:highlight w:val="none"/>
          <w:lang w:val="en-US" w:eastAsia="zh-CN" w:bidi="ar-SA"/>
        </w:rPr>
        <w:t>第四部分：常见问题</w:t>
      </w:r>
    </w:p>
    <w:p w14:paraId="2E076F4B">
      <w:pPr>
        <w:pageBreakBefore w:val="0"/>
        <w:widowControl/>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Q</w:t>
      </w:r>
      <w:r>
        <w:rPr>
          <w:rFonts w:hint="eastAsia" w:ascii="楷体_GB2312" w:hAnsi="楷体_GB2312" w:eastAsia="楷体_GB2312" w:cs="楷体_GB2312"/>
          <w:b/>
          <w:bCs w:val="0"/>
          <w:sz w:val="32"/>
          <w:szCs w:val="32"/>
          <w:highlight w:val="none"/>
          <w:lang w:val="en-US" w:eastAsia="zh-CN"/>
        </w:rPr>
        <w:t>1</w:t>
      </w:r>
      <w:r>
        <w:rPr>
          <w:rFonts w:hint="eastAsia" w:ascii="楷体_GB2312" w:hAnsi="楷体_GB2312" w:eastAsia="楷体_GB2312" w:cs="楷体_GB2312"/>
          <w:b/>
          <w:bCs w:val="0"/>
          <w:sz w:val="32"/>
          <w:szCs w:val="32"/>
          <w:highlight w:val="none"/>
        </w:rPr>
        <w:t>：</w:t>
      </w:r>
      <w:r>
        <w:rPr>
          <w:rFonts w:hint="eastAsia" w:ascii="楷体_GB2312" w:hAnsi="楷体_GB2312" w:eastAsia="楷体_GB2312" w:cs="楷体_GB2312"/>
          <w:b/>
          <w:bCs w:val="0"/>
          <w:sz w:val="32"/>
          <w:szCs w:val="32"/>
          <w:highlight w:val="none"/>
          <w:lang w:eastAsia="zh-CN"/>
        </w:rPr>
        <w:t>洗车店使用的是再生水，是否需要建设使用循环用水设施，是否需要到水务部门进行登记备案</w:t>
      </w:r>
      <w:r>
        <w:rPr>
          <w:rFonts w:hint="eastAsia" w:ascii="楷体_GB2312" w:hAnsi="楷体_GB2312" w:eastAsia="楷体_GB2312" w:cs="楷体_GB2312"/>
          <w:b/>
          <w:bCs w:val="0"/>
          <w:sz w:val="32"/>
          <w:szCs w:val="32"/>
          <w:highlight w:val="none"/>
        </w:rPr>
        <w:t>？</w:t>
      </w:r>
    </w:p>
    <w:p w14:paraId="4C4250E7">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eastAsia="zh-CN"/>
        </w:rPr>
        <w:t>不需要建设使用循环用水设施，但是需要到水务部门进行登记备案。在填写《洗车服务业用水单位循环用水设施登记表》的基础上，还需提供《再生水供应及委托运输合同》。</w:t>
      </w:r>
    </w:p>
    <w:p w14:paraId="14B7BBF7">
      <w:pPr>
        <w:pageBreakBefore w:val="0"/>
        <w:widowControl/>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Q</w:t>
      </w:r>
      <w:r>
        <w:rPr>
          <w:rFonts w:hint="eastAsia" w:ascii="楷体_GB2312" w:hAnsi="楷体_GB2312" w:eastAsia="楷体_GB2312" w:cs="楷体_GB2312"/>
          <w:b/>
          <w:bCs w:val="0"/>
          <w:sz w:val="32"/>
          <w:szCs w:val="32"/>
          <w:highlight w:val="none"/>
          <w:lang w:val="en-US" w:eastAsia="zh-CN"/>
        </w:rPr>
        <w:t>2</w:t>
      </w:r>
      <w:r>
        <w:rPr>
          <w:rFonts w:hint="eastAsia" w:ascii="楷体_GB2312" w:hAnsi="楷体_GB2312" w:eastAsia="楷体_GB2312" w:cs="楷体_GB2312"/>
          <w:b/>
          <w:bCs w:val="0"/>
          <w:sz w:val="32"/>
          <w:szCs w:val="32"/>
          <w:highlight w:val="none"/>
        </w:rPr>
        <w:t>：</w:t>
      </w:r>
      <w:r>
        <w:rPr>
          <w:rFonts w:hint="eastAsia" w:ascii="楷体_GB2312" w:hAnsi="楷体_GB2312" w:eastAsia="楷体_GB2312" w:cs="楷体_GB2312"/>
          <w:b/>
          <w:bCs w:val="0"/>
          <w:sz w:val="32"/>
          <w:szCs w:val="32"/>
          <w:highlight w:val="none"/>
          <w:lang w:eastAsia="zh-CN"/>
        </w:rPr>
        <w:t>洗车登记备案能否到市政务服务大厅办理</w:t>
      </w:r>
      <w:r>
        <w:rPr>
          <w:rFonts w:hint="eastAsia" w:ascii="楷体_GB2312" w:hAnsi="楷体_GB2312" w:eastAsia="楷体_GB2312" w:cs="楷体_GB2312"/>
          <w:b/>
          <w:bCs w:val="0"/>
          <w:sz w:val="32"/>
          <w:szCs w:val="32"/>
          <w:highlight w:val="none"/>
        </w:rPr>
        <w:t>？</w:t>
      </w:r>
    </w:p>
    <w:p w14:paraId="4F88CD22">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提供洗车服务的用水户建成循环用水设施备案</w:t>
      </w:r>
      <w:r>
        <w:rPr>
          <w:rFonts w:hint="eastAsia" w:ascii="仿宋_GB2312" w:hAnsi="仿宋_GB2312" w:eastAsia="仿宋_GB2312" w:cs="仿宋_GB2312"/>
          <w:b w:val="0"/>
          <w:bCs/>
          <w:sz w:val="32"/>
          <w:szCs w:val="32"/>
          <w:highlight w:val="none"/>
          <w:lang w:eastAsia="zh-CN"/>
        </w:rPr>
        <w:t>”为区级独有事项，到所在区政务服务大厅办理即可。</w:t>
      </w:r>
    </w:p>
    <w:p w14:paraId="25DEEA00">
      <w:pPr>
        <w:pageBreakBefore w:val="0"/>
        <w:widowControl/>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Q</w:t>
      </w:r>
      <w:r>
        <w:rPr>
          <w:rFonts w:hint="eastAsia" w:ascii="楷体_GB2312" w:hAnsi="楷体_GB2312" w:eastAsia="楷体_GB2312" w:cs="楷体_GB2312"/>
          <w:b/>
          <w:bCs w:val="0"/>
          <w:sz w:val="32"/>
          <w:szCs w:val="32"/>
          <w:highlight w:val="none"/>
          <w:lang w:val="en-US" w:eastAsia="zh-CN"/>
        </w:rPr>
        <w:t>3</w:t>
      </w:r>
      <w:r>
        <w:rPr>
          <w:rFonts w:hint="eastAsia" w:ascii="楷体_GB2312" w:hAnsi="楷体_GB2312" w:eastAsia="楷体_GB2312" w:cs="楷体_GB2312"/>
          <w:b/>
          <w:bCs w:val="0"/>
          <w:sz w:val="32"/>
          <w:szCs w:val="32"/>
          <w:highlight w:val="none"/>
        </w:rPr>
        <w:t>：</w:t>
      </w:r>
      <w:r>
        <w:rPr>
          <w:rFonts w:hint="eastAsia" w:ascii="楷体_GB2312" w:hAnsi="楷体_GB2312" w:eastAsia="楷体_GB2312" w:cs="楷体_GB2312"/>
          <w:b/>
          <w:bCs w:val="0"/>
          <w:sz w:val="32"/>
          <w:szCs w:val="32"/>
          <w:highlight w:val="none"/>
          <w:lang w:eastAsia="zh-CN"/>
        </w:rPr>
        <w:t>洗车店使用的是自来水，未建设使用循环用水设施，是否会受到水务执法部门的处罚</w:t>
      </w:r>
      <w:r>
        <w:rPr>
          <w:rFonts w:hint="eastAsia" w:ascii="楷体_GB2312" w:hAnsi="楷体_GB2312" w:eastAsia="楷体_GB2312" w:cs="楷体_GB2312"/>
          <w:b/>
          <w:bCs w:val="0"/>
          <w:sz w:val="32"/>
          <w:szCs w:val="32"/>
          <w:highlight w:val="none"/>
        </w:rPr>
        <w:t>？</w:t>
      </w:r>
    </w:p>
    <w:p w14:paraId="291304AA">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sz w:val="32"/>
          <w:szCs w:val="32"/>
          <w:highlight w:val="none"/>
          <w:lang w:eastAsia="zh-CN"/>
        </w:rPr>
      </w:pPr>
      <w:r>
        <w:rPr>
          <w:rFonts w:hint="eastAsia" w:ascii="仿宋_GB2312" w:hAnsi="仿宋_GB2312" w:eastAsia="仿宋_GB2312" w:cs="仿宋_GB2312"/>
          <w:b w:val="0"/>
          <w:bCs/>
          <w:sz w:val="32"/>
          <w:szCs w:val="32"/>
          <w:highlight w:val="none"/>
          <w:lang w:eastAsia="zh-CN"/>
        </w:rPr>
        <w:t>水务执法部门将依据《北京市节水条例》第六十七条，责令限期改正，要求建设、使用循环用水设施，并给予警告；逾期不改正的，根据裁量基准，处一万元以上五万元以下罚款。</w:t>
      </w:r>
    </w:p>
    <w:p w14:paraId="370E64A4">
      <w:pPr>
        <w:pageBreakBefore w:val="0"/>
        <w:widowControl/>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_GB2312" w:hAnsi="楷体_GB2312" w:eastAsia="楷体_GB2312" w:cs="楷体_GB2312"/>
          <w:b/>
          <w:bCs w:val="0"/>
          <w:sz w:val="32"/>
          <w:szCs w:val="32"/>
          <w:highlight w:val="none"/>
          <w:lang w:eastAsia="zh-CN"/>
        </w:rPr>
      </w:pPr>
      <w:r>
        <w:rPr>
          <w:rFonts w:hint="eastAsia" w:ascii="楷体_GB2312" w:hAnsi="楷体_GB2312" w:eastAsia="楷体_GB2312" w:cs="楷体_GB2312"/>
          <w:b/>
          <w:bCs w:val="0"/>
          <w:sz w:val="32"/>
          <w:szCs w:val="32"/>
          <w:highlight w:val="none"/>
        </w:rPr>
        <w:t>Q</w:t>
      </w:r>
      <w:r>
        <w:rPr>
          <w:rFonts w:hint="eastAsia" w:ascii="楷体_GB2312" w:hAnsi="楷体_GB2312" w:eastAsia="楷体_GB2312" w:cs="楷体_GB2312"/>
          <w:b/>
          <w:bCs w:val="0"/>
          <w:sz w:val="32"/>
          <w:szCs w:val="32"/>
          <w:highlight w:val="none"/>
          <w:lang w:val="en-US" w:eastAsia="zh-CN"/>
        </w:rPr>
        <w:t>4</w:t>
      </w:r>
      <w:r>
        <w:rPr>
          <w:rFonts w:hint="eastAsia" w:ascii="楷体_GB2312" w:hAnsi="楷体_GB2312" w:eastAsia="楷体_GB2312" w:cs="楷体_GB2312"/>
          <w:b/>
          <w:bCs w:val="0"/>
          <w:sz w:val="32"/>
          <w:szCs w:val="32"/>
          <w:highlight w:val="none"/>
        </w:rPr>
        <w:t>：</w:t>
      </w:r>
      <w:r>
        <w:rPr>
          <w:rFonts w:hint="eastAsia" w:ascii="楷体_GB2312" w:hAnsi="楷体_GB2312" w:eastAsia="楷体_GB2312" w:cs="楷体_GB2312"/>
          <w:b/>
          <w:bCs w:val="0"/>
          <w:sz w:val="32"/>
          <w:szCs w:val="32"/>
          <w:highlight w:val="none"/>
          <w:lang w:eastAsia="zh-CN"/>
        </w:rPr>
        <w:t>洗车店未单独装表计量，未按特行水价缴费，是否会受到水务执法部门的处罚？</w:t>
      </w:r>
    </w:p>
    <w:p w14:paraId="7EA86CCE">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eastAsia="zh-CN"/>
        </w:rPr>
        <w:t>《北京市节水条例》等法律法规未设置相关罚则。水务管理部门应责成供水企业单独装表计量，按特行水价追缴水费。</w:t>
      </w:r>
    </w:p>
    <w:sectPr>
      <w:footerReference r:id="rId3" w:type="default"/>
      <w:pgSz w:w="11906" w:h="16838"/>
      <w:pgMar w:top="2098" w:right="1474" w:bottom="1984" w:left="1587"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803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762FD"/>
    <w:multiLevelType w:val="singleLevel"/>
    <w:tmpl w:val="F7F762F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7F2F1"/>
    <w:rsid w:val="0CC755E2"/>
    <w:rsid w:val="0F9F2A4C"/>
    <w:rsid w:val="1BBEC7A4"/>
    <w:rsid w:val="1D6FF70B"/>
    <w:rsid w:val="1F2B629A"/>
    <w:rsid w:val="24FF2120"/>
    <w:rsid w:val="25BE643B"/>
    <w:rsid w:val="27DFC041"/>
    <w:rsid w:val="2A9D0A01"/>
    <w:rsid w:val="2AEBADB3"/>
    <w:rsid w:val="2BFF4946"/>
    <w:rsid w:val="2DFE0F8C"/>
    <w:rsid w:val="3565CD79"/>
    <w:rsid w:val="35FCFF10"/>
    <w:rsid w:val="36A6D55E"/>
    <w:rsid w:val="3BAC7C5C"/>
    <w:rsid w:val="3BBC674A"/>
    <w:rsid w:val="3BF416AB"/>
    <w:rsid w:val="3BFDEA43"/>
    <w:rsid w:val="3C7F98E1"/>
    <w:rsid w:val="3E1FA54A"/>
    <w:rsid w:val="3EFD4430"/>
    <w:rsid w:val="3F8B4FC5"/>
    <w:rsid w:val="3FA7ABD0"/>
    <w:rsid w:val="3FBF4CDF"/>
    <w:rsid w:val="3FDD8AA3"/>
    <w:rsid w:val="3FFEDBA0"/>
    <w:rsid w:val="439FD04C"/>
    <w:rsid w:val="47FF0D86"/>
    <w:rsid w:val="4DE3B6C9"/>
    <w:rsid w:val="4DF817C7"/>
    <w:rsid w:val="4FBF11CA"/>
    <w:rsid w:val="525E6FC2"/>
    <w:rsid w:val="5B73A2F8"/>
    <w:rsid w:val="5B7D1848"/>
    <w:rsid w:val="5BD794A9"/>
    <w:rsid w:val="5BED431F"/>
    <w:rsid w:val="5D33AC8E"/>
    <w:rsid w:val="5DFF29D8"/>
    <w:rsid w:val="5E53335D"/>
    <w:rsid w:val="5EDF6A05"/>
    <w:rsid w:val="5EEF3D09"/>
    <w:rsid w:val="5F57FD2E"/>
    <w:rsid w:val="5F7E87D2"/>
    <w:rsid w:val="5F9B0A6B"/>
    <w:rsid w:val="5FB3D3BA"/>
    <w:rsid w:val="63DA81F2"/>
    <w:rsid w:val="65A6BF47"/>
    <w:rsid w:val="65FF6660"/>
    <w:rsid w:val="67776069"/>
    <w:rsid w:val="67DF7863"/>
    <w:rsid w:val="67F276AE"/>
    <w:rsid w:val="67F73532"/>
    <w:rsid w:val="6AFDF892"/>
    <w:rsid w:val="6AFFE06F"/>
    <w:rsid w:val="6B3FA887"/>
    <w:rsid w:val="6DBD3066"/>
    <w:rsid w:val="6E1F60BE"/>
    <w:rsid w:val="6E6F1C9E"/>
    <w:rsid w:val="6E8D70F5"/>
    <w:rsid w:val="6ECDF070"/>
    <w:rsid w:val="6EF7C601"/>
    <w:rsid w:val="6EFF564E"/>
    <w:rsid w:val="6F5F9D80"/>
    <w:rsid w:val="6F971FDA"/>
    <w:rsid w:val="6FD563D1"/>
    <w:rsid w:val="6FEC7C70"/>
    <w:rsid w:val="6FF75988"/>
    <w:rsid w:val="6FFE6CF8"/>
    <w:rsid w:val="6FFF2C16"/>
    <w:rsid w:val="715F9859"/>
    <w:rsid w:val="71E636DE"/>
    <w:rsid w:val="72E352AD"/>
    <w:rsid w:val="72FD6BF7"/>
    <w:rsid w:val="74EF374B"/>
    <w:rsid w:val="75AFBAB5"/>
    <w:rsid w:val="76C8CABC"/>
    <w:rsid w:val="77172EB1"/>
    <w:rsid w:val="773AFD39"/>
    <w:rsid w:val="773DCA3F"/>
    <w:rsid w:val="77DA4C2E"/>
    <w:rsid w:val="77E71530"/>
    <w:rsid w:val="77FBE701"/>
    <w:rsid w:val="77FCE4DF"/>
    <w:rsid w:val="77FE3D34"/>
    <w:rsid w:val="79BB4FF3"/>
    <w:rsid w:val="7ABF1129"/>
    <w:rsid w:val="7ADBD0F8"/>
    <w:rsid w:val="7AF3D953"/>
    <w:rsid w:val="7B123F78"/>
    <w:rsid w:val="7BA7A394"/>
    <w:rsid w:val="7BDCA244"/>
    <w:rsid w:val="7BE994EF"/>
    <w:rsid w:val="7BEF10BB"/>
    <w:rsid w:val="7BFFA057"/>
    <w:rsid w:val="7CFCEFA7"/>
    <w:rsid w:val="7CFFD2E3"/>
    <w:rsid w:val="7D7973BC"/>
    <w:rsid w:val="7D7E70E8"/>
    <w:rsid w:val="7D9BD5CD"/>
    <w:rsid w:val="7D9F54B1"/>
    <w:rsid w:val="7DA74EB1"/>
    <w:rsid w:val="7DAF456A"/>
    <w:rsid w:val="7DCE06C5"/>
    <w:rsid w:val="7DEDB3BA"/>
    <w:rsid w:val="7DEEE6DB"/>
    <w:rsid w:val="7DFE61ED"/>
    <w:rsid w:val="7DFF48CB"/>
    <w:rsid w:val="7E6F3A42"/>
    <w:rsid w:val="7EAF78F8"/>
    <w:rsid w:val="7EFDB592"/>
    <w:rsid w:val="7EFDCB16"/>
    <w:rsid w:val="7F35659A"/>
    <w:rsid w:val="7F6773BB"/>
    <w:rsid w:val="7F7F70A1"/>
    <w:rsid w:val="7F9E0DF2"/>
    <w:rsid w:val="7F9F3AB7"/>
    <w:rsid w:val="7FAEE117"/>
    <w:rsid w:val="7FD72967"/>
    <w:rsid w:val="7FEA14D0"/>
    <w:rsid w:val="7FEBDD2D"/>
    <w:rsid w:val="7FEFFCE1"/>
    <w:rsid w:val="7FF74BBA"/>
    <w:rsid w:val="7FFE8868"/>
    <w:rsid w:val="7FFF057E"/>
    <w:rsid w:val="7FFF5CB2"/>
    <w:rsid w:val="7FFFBBF1"/>
    <w:rsid w:val="8F7DB08A"/>
    <w:rsid w:val="957BAF08"/>
    <w:rsid w:val="9ADFCDFB"/>
    <w:rsid w:val="9ECE4426"/>
    <w:rsid w:val="9FFD6B6A"/>
    <w:rsid w:val="A3FDD8FE"/>
    <w:rsid w:val="ABFFEFDF"/>
    <w:rsid w:val="AD38ADD9"/>
    <w:rsid w:val="ADBBBCAF"/>
    <w:rsid w:val="ADF7BC4D"/>
    <w:rsid w:val="AF543D7F"/>
    <w:rsid w:val="B2FEF3B6"/>
    <w:rsid w:val="B6F9E6EE"/>
    <w:rsid w:val="B77F4F2A"/>
    <w:rsid w:val="BB8FF927"/>
    <w:rsid w:val="BBBCD00C"/>
    <w:rsid w:val="BBFD50AC"/>
    <w:rsid w:val="BC87933E"/>
    <w:rsid w:val="BC8F1E0C"/>
    <w:rsid w:val="BDA563BF"/>
    <w:rsid w:val="BDECBAD7"/>
    <w:rsid w:val="BDF711B3"/>
    <w:rsid w:val="BDFF179E"/>
    <w:rsid w:val="BEB703CE"/>
    <w:rsid w:val="BEDF3A59"/>
    <w:rsid w:val="BEF726E4"/>
    <w:rsid w:val="BEFBD889"/>
    <w:rsid w:val="BF2B9E72"/>
    <w:rsid w:val="BFFD9DB5"/>
    <w:rsid w:val="BFFFCBD9"/>
    <w:rsid w:val="C3E38598"/>
    <w:rsid w:val="C7FF5AC1"/>
    <w:rsid w:val="C99B2FA8"/>
    <w:rsid w:val="CEA72F34"/>
    <w:rsid w:val="CF7E21AD"/>
    <w:rsid w:val="CFFBF263"/>
    <w:rsid w:val="D575DF9A"/>
    <w:rsid w:val="D63E43A7"/>
    <w:rsid w:val="D6F8B797"/>
    <w:rsid w:val="DADE5F3C"/>
    <w:rsid w:val="DBDE1C6E"/>
    <w:rsid w:val="DBFFA23A"/>
    <w:rsid w:val="DC3E88EC"/>
    <w:rsid w:val="DCF6A853"/>
    <w:rsid w:val="DD719765"/>
    <w:rsid w:val="DD9B66C1"/>
    <w:rsid w:val="DEDFE969"/>
    <w:rsid w:val="DF0B2EED"/>
    <w:rsid w:val="DF3733DD"/>
    <w:rsid w:val="DFBF40EE"/>
    <w:rsid w:val="DFFB5D4C"/>
    <w:rsid w:val="DFFBFB3B"/>
    <w:rsid w:val="DFFD3F8C"/>
    <w:rsid w:val="E4FF195C"/>
    <w:rsid w:val="E576E035"/>
    <w:rsid w:val="E5FF3F8B"/>
    <w:rsid w:val="E6CFB2CB"/>
    <w:rsid w:val="E6FFA8BB"/>
    <w:rsid w:val="E777B75B"/>
    <w:rsid w:val="E7FFE54E"/>
    <w:rsid w:val="EBFD3C99"/>
    <w:rsid w:val="EC7961C8"/>
    <w:rsid w:val="ECFE6206"/>
    <w:rsid w:val="ED3F30DC"/>
    <w:rsid w:val="ED7F7BDD"/>
    <w:rsid w:val="EE577713"/>
    <w:rsid w:val="EF2F7B84"/>
    <w:rsid w:val="EF9E7BD0"/>
    <w:rsid w:val="EFB3272C"/>
    <w:rsid w:val="EFB736AB"/>
    <w:rsid w:val="EFDB6171"/>
    <w:rsid w:val="EFDD32DA"/>
    <w:rsid w:val="EFFDCB13"/>
    <w:rsid w:val="F26D4053"/>
    <w:rsid w:val="F3BF2C41"/>
    <w:rsid w:val="F3F3D6EC"/>
    <w:rsid w:val="F3FD5CD2"/>
    <w:rsid w:val="F53D8A26"/>
    <w:rsid w:val="F67F317A"/>
    <w:rsid w:val="F6DBA4D0"/>
    <w:rsid w:val="F77E0F1C"/>
    <w:rsid w:val="F7AF03B6"/>
    <w:rsid w:val="F7BF98EC"/>
    <w:rsid w:val="F7BFDBB2"/>
    <w:rsid w:val="F7C7C05C"/>
    <w:rsid w:val="F7D4478C"/>
    <w:rsid w:val="F7FC82E6"/>
    <w:rsid w:val="F7FE977D"/>
    <w:rsid w:val="FAAEA9CB"/>
    <w:rsid w:val="FBA7A7CF"/>
    <w:rsid w:val="FBBB4648"/>
    <w:rsid w:val="FBE66A3F"/>
    <w:rsid w:val="FBEBB346"/>
    <w:rsid w:val="FBEEBDDC"/>
    <w:rsid w:val="FBF9FB4D"/>
    <w:rsid w:val="FBFF221E"/>
    <w:rsid w:val="FD377C6D"/>
    <w:rsid w:val="FD7DD5D7"/>
    <w:rsid w:val="FD7EB0D4"/>
    <w:rsid w:val="FD7F483B"/>
    <w:rsid w:val="FDBFC73D"/>
    <w:rsid w:val="FDD372F3"/>
    <w:rsid w:val="FDDB8F15"/>
    <w:rsid w:val="FDEBDDC0"/>
    <w:rsid w:val="FDED8CCB"/>
    <w:rsid w:val="FE7740BF"/>
    <w:rsid w:val="FEB9A232"/>
    <w:rsid w:val="FF3332C8"/>
    <w:rsid w:val="FF3BB781"/>
    <w:rsid w:val="FF4D1253"/>
    <w:rsid w:val="FF639566"/>
    <w:rsid w:val="FF7A9F1A"/>
    <w:rsid w:val="FFB7F2F1"/>
    <w:rsid w:val="FFCF6B16"/>
    <w:rsid w:val="FFDBC810"/>
    <w:rsid w:val="FFDF640A"/>
    <w:rsid w:val="FFEABFB5"/>
    <w:rsid w:val="FFEDB46B"/>
    <w:rsid w:val="FFEEF74A"/>
    <w:rsid w:val="FFF731C7"/>
    <w:rsid w:val="FFF8A999"/>
    <w:rsid w:val="FFF9CDD7"/>
    <w:rsid w:val="FFFBEFF5"/>
    <w:rsid w:val="FFFEF467"/>
    <w:rsid w:val="FFFFAD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3"/>
    <w:next w:val="1"/>
    <w:link w:val="15"/>
    <w:qFormat/>
    <w:uiPriority w:val="0"/>
    <w:pPr>
      <w:keepNext/>
      <w:keepLines/>
      <w:spacing w:before="100" w:beforeLines="0" w:beforeAutospacing="0" w:after="90" w:afterLines="0" w:afterAutospacing="0" w:line="576" w:lineRule="auto"/>
      <w:jc w:val="center"/>
      <w:outlineLvl w:val="0"/>
    </w:pPr>
    <w:rPr>
      <w:rFonts w:ascii="Arial" w:hAnsi="Arial" w:eastAsia="方正小标宋简体"/>
      <w:b w:val="0"/>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Body Text"/>
    <w:basedOn w:val="1"/>
    <w:next w:val="1"/>
    <w:qFormat/>
    <w:uiPriority w:val="0"/>
    <w:pPr>
      <w:ind w:left="114"/>
    </w:pPr>
    <w:rPr>
      <w:rFonts w:hint="eastAsia" w:eastAsia="宋体"/>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
    <w:name w:val="大标题"/>
    <w:next w:val="1"/>
    <w:qFormat/>
    <w:uiPriority w:val="0"/>
    <w:pPr>
      <w:widowControl w:val="0"/>
      <w:spacing w:line="560" w:lineRule="exact"/>
      <w:jc w:val="center"/>
      <w:outlineLvl w:val="0"/>
    </w:pPr>
    <w:rPr>
      <w:rFonts w:ascii="方正小标宋简体" w:hAnsi="宋体" w:eastAsia="方正小标宋简体" w:cs="宋体"/>
      <w:snapToGrid w:val="0"/>
      <w:kern w:val="0"/>
      <w:sz w:val="44"/>
      <w:szCs w:val="20"/>
      <w:lang w:val="en-US" w:eastAsia="zh-CN" w:bidi="ar-SA"/>
    </w:rPr>
  </w:style>
  <w:style w:type="paragraph" w:customStyle="1" w:styleId="12">
    <w:name w:val="无间隔1"/>
    <w:next w:val="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4">
    <w:name w:val="正文首行缩进2"/>
    <w:basedOn w:val="1"/>
    <w:qFormat/>
    <w:uiPriority w:val="0"/>
    <w:pPr>
      <w:ind w:firstLine="200" w:firstLineChars="200"/>
    </w:pPr>
    <w:rPr>
      <w:rFonts w:ascii="黑体" w:eastAsia="仿宋_GB2312" w:cs="宋体"/>
      <w:sz w:val="32"/>
      <w:szCs w:val="32"/>
    </w:rPr>
  </w:style>
  <w:style w:type="character" w:customStyle="1" w:styleId="15">
    <w:name w:val="标题 1 Char"/>
    <w:link w:val="2"/>
    <w:qFormat/>
    <w:uiPriority w:val="0"/>
    <w:rPr>
      <w:rFonts w:ascii="Arial" w:hAnsi="Arial" w:eastAsia="方正小标宋简体"/>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0</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2026-06-29T14:50:00Z</dcterms:created>
  <dc:creator>uos</dc:creator>
  <cp:lastModifiedBy>UOS-PC</cp:lastModifiedBy>
  <cp:lastPrinted>2026-08-02T02:26:00Z</cp:lastPrinted>
  <dcterms:modified xsi:type="dcterms:W3CDTF">2026-10-21T08:52:20Z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70E45162A56213A915869A6A57488760_43</vt:lpwstr>
  </property>
</Properties>
</file>