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C11AA">
      <w:pPr>
        <w:adjustRightInd w:val="0"/>
        <w:snapToGrid w:val="0"/>
        <w:spacing w:line="560" w:lineRule="exact"/>
        <w:jc w:val="center"/>
        <w:rPr>
          <w:rFonts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rPr>
        <w:t>市城管</w:t>
      </w:r>
      <w:r>
        <w:rPr>
          <w:rFonts w:ascii="方正小标宋简体" w:hAnsi="Times New Roman" w:eastAsia="方正小标宋简体" w:cs="Times New Roman"/>
          <w:color w:val="auto"/>
          <w:sz w:val="44"/>
          <w:szCs w:val="44"/>
        </w:rPr>
        <w:t>执法</w:t>
      </w:r>
      <w:r>
        <w:rPr>
          <w:rFonts w:hint="eastAsia" w:ascii="方正小标宋简体" w:hAnsi="Times New Roman" w:eastAsia="方正小标宋简体" w:cs="Times New Roman"/>
          <w:color w:val="auto"/>
          <w:sz w:val="44"/>
          <w:szCs w:val="44"/>
        </w:rPr>
        <w:t>局承办20</w:t>
      </w:r>
      <w:r>
        <w:rPr>
          <w:rFonts w:hint="eastAsia" w:ascii="方正小标宋简体" w:hAnsi="Times New Roman" w:eastAsia="方正小标宋简体" w:cs="Times New Roman"/>
          <w:color w:val="auto"/>
          <w:sz w:val="44"/>
          <w:szCs w:val="44"/>
          <w:lang w:val="en-US" w:eastAsia="zh-CN"/>
        </w:rPr>
        <w:t>23</w:t>
      </w:r>
      <w:r>
        <w:rPr>
          <w:rFonts w:hint="eastAsia" w:ascii="方正小标宋简体" w:hAnsi="Times New Roman" w:eastAsia="方正小标宋简体" w:cs="Times New Roman"/>
          <w:color w:val="auto"/>
          <w:sz w:val="44"/>
          <w:szCs w:val="44"/>
        </w:rPr>
        <w:t>年市政府工作报告</w:t>
      </w:r>
    </w:p>
    <w:p w14:paraId="114AA7C1">
      <w:pPr>
        <w:adjustRightInd w:val="0"/>
        <w:snapToGrid w:val="0"/>
        <w:spacing w:line="560" w:lineRule="exact"/>
        <w:jc w:val="center"/>
        <w:rPr>
          <w:rFonts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rPr>
        <w:t>重点任务</w:t>
      </w:r>
      <w:r>
        <w:rPr>
          <w:rFonts w:hint="eastAsia" w:ascii="方正小标宋简体" w:hAnsi="Times New Roman" w:eastAsia="方正小标宋简体" w:cs="Times New Roman"/>
          <w:color w:val="auto"/>
          <w:sz w:val="44"/>
          <w:szCs w:val="44"/>
          <w:lang w:val="en-US" w:eastAsia="zh-CN"/>
        </w:rPr>
        <w:t>全年完成</w:t>
      </w:r>
      <w:r>
        <w:rPr>
          <w:rFonts w:hint="eastAsia" w:ascii="方正小标宋简体" w:hAnsi="Times New Roman" w:eastAsia="方正小标宋简体" w:cs="Times New Roman"/>
          <w:color w:val="auto"/>
          <w:sz w:val="44"/>
          <w:szCs w:val="44"/>
        </w:rPr>
        <w:t>情况</w:t>
      </w:r>
    </w:p>
    <w:tbl>
      <w:tblPr>
        <w:tblStyle w:val="8"/>
        <w:tblW w:w="13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483"/>
        <w:gridCol w:w="1482"/>
        <w:gridCol w:w="7017"/>
      </w:tblGrid>
      <w:tr w14:paraId="411C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jc w:val="center"/>
        </w:trPr>
        <w:tc>
          <w:tcPr>
            <w:tcW w:w="5483" w:type="dxa"/>
            <w:tcBorders>
              <w:top w:val="single" w:color="auto" w:sz="4" w:space="0"/>
              <w:left w:val="single" w:color="auto" w:sz="4" w:space="0"/>
              <w:bottom w:val="single" w:color="auto" w:sz="4" w:space="0"/>
              <w:right w:val="single" w:color="auto" w:sz="4" w:space="0"/>
            </w:tcBorders>
            <w:shd w:val="clear" w:color="auto" w:fill="auto"/>
            <w:vAlign w:val="center"/>
          </w:tcPr>
          <w:p w14:paraId="40967B8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黑体" w:eastAsia="黑体" w:cs="Times New Roman"/>
                <w:color w:val="auto"/>
                <w:sz w:val="24"/>
                <w:szCs w:val="24"/>
              </w:rPr>
            </w:pPr>
            <w:r>
              <w:rPr>
                <w:rFonts w:hint="eastAsia" w:ascii="黑体" w:hAnsi="黑体" w:eastAsia="黑体" w:cs="Times New Roman"/>
                <w:color w:val="auto"/>
                <w:sz w:val="24"/>
                <w:szCs w:val="24"/>
              </w:rPr>
              <w:t>任务</w:t>
            </w:r>
            <w:r>
              <w:rPr>
                <w:rFonts w:ascii="黑体" w:hAnsi="黑体" w:eastAsia="黑体" w:cs="Times New Roman"/>
                <w:color w:val="auto"/>
                <w:sz w:val="24"/>
                <w:szCs w:val="24"/>
              </w:rPr>
              <w:t>内容</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319D1724">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cs="宋体"/>
                <w:color w:val="auto"/>
                <w:sz w:val="24"/>
                <w:szCs w:val="24"/>
              </w:rPr>
            </w:pPr>
            <w:r>
              <w:rPr>
                <w:rFonts w:hint="eastAsia" w:ascii="黑体" w:hAnsi="黑体" w:eastAsia="黑体" w:cs="宋体"/>
                <w:color w:val="auto"/>
                <w:sz w:val="24"/>
                <w:szCs w:val="24"/>
              </w:rPr>
              <w:t>局承办</w:t>
            </w:r>
            <w:r>
              <w:rPr>
                <w:rFonts w:ascii="黑体" w:hAnsi="黑体" w:eastAsia="黑体" w:cs="宋体"/>
                <w:color w:val="auto"/>
                <w:sz w:val="24"/>
                <w:szCs w:val="24"/>
              </w:rPr>
              <w:t>部门</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5287C0A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宋体"/>
                <w:color w:val="auto"/>
                <w:sz w:val="24"/>
                <w:szCs w:val="24"/>
                <w:lang w:eastAsia="zh-CN"/>
              </w:rPr>
            </w:pPr>
            <w:r>
              <w:rPr>
                <w:rFonts w:hint="eastAsia" w:ascii="黑体" w:hAnsi="黑体" w:eastAsia="黑体" w:cs="宋体"/>
                <w:color w:val="auto"/>
                <w:sz w:val="24"/>
                <w:szCs w:val="24"/>
                <w:lang w:eastAsia="zh-CN"/>
              </w:rPr>
              <w:t>完成情况</w:t>
            </w:r>
          </w:p>
        </w:tc>
      </w:tr>
      <w:tr w14:paraId="4778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36" w:hRule="atLeast"/>
          <w:jc w:val="center"/>
        </w:trPr>
        <w:tc>
          <w:tcPr>
            <w:tcW w:w="5483" w:type="dxa"/>
            <w:tcBorders>
              <w:top w:val="single" w:color="auto" w:sz="4" w:space="0"/>
              <w:left w:val="single" w:color="auto" w:sz="4" w:space="0"/>
              <w:bottom w:val="single" w:color="auto" w:sz="4" w:space="0"/>
              <w:right w:val="single" w:color="auto" w:sz="4" w:space="0"/>
            </w:tcBorders>
            <w:shd w:val="clear" w:color="auto" w:fill="auto"/>
            <w:vAlign w:val="center"/>
          </w:tcPr>
          <w:p w14:paraId="496740F9">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8.启动实施核心区控规新一轮行动计划，稳步推进核心区功能优化。认真抓好中南海-天安门及周边地区、长安街沿线等重点地区综合整治。</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主责单位：市规划自然资源委，市城市管理委，天安门地区管委会，东城区</w:t>
            </w:r>
            <w:bookmarkStart w:id="0" w:name="_GoBack"/>
            <w:bookmarkEnd w:id="0"/>
            <w:r>
              <w:rPr>
                <w:rFonts w:hint="eastAsia" w:ascii="仿宋_GB2312" w:hAnsi="宋体" w:eastAsia="仿宋_GB2312" w:cs="仿宋_GB2312"/>
                <w:i w:val="0"/>
                <w:color w:val="auto"/>
                <w:kern w:val="0"/>
                <w:sz w:val="24"/>
                <w:szCs w:val="24"/>
                <w:u w:val="none"/>
                <w:lang w:val="en-US" w:eastAsia="zh-CN" w:bidi="ar"/>
              </w:rPr>
              <w:t>政府，西城区政府</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605226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执法总队</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执法协调处</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165AE9A2">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default"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1.制定印发天安门故宫周边地区环境秩序综合整治工作方案，统筹指导天安门周边城管执法部门，动态更新易发点位台帐，提升周边地区环境秩序。</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2.组织天安门地区城管分局与东城区、西城区城管执法局签订了天安门交界地区联动执法协议，解决跨区域环境秩序问题。调度属地城管执法部门开展跨区联动执法，整治占道经营、散发非法小广告等违法行为。</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3.在节假日和重大活动等重要时期、重点时段，联合公安、交通等相关部门开展执法行动，发现并及时处置占道经营、散发非法小广告等违法行为，有效挤压违法空间。</w:t>
            </w:r>
          </w:p>
        </w:tc>
      </w:tr>
      <w:tr w14:paraId="44A6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51" w:hRule="atLeast"/>
          <w:jc w:val="center"/>
        </w:trPr>
        <w:tc>
          <w:tcPr>
            <w:tcW w:w="5483" w:type="dxa"/>
            <w:tcBorders>
              <w:top w:val="single" w:color="auto" w:sz="4" w:space="0"/>
              <w:left w:val="single" w:color="auto" w:sz="4" w:space="0"/>
              <w:right w:val="single" w:color="auto" w:sz="4" w:space="0"/>
            </w:tcBorders>
            <w:shd w:val="clear" w:color="auto" w:fill="auto"/>
            <w:vAlign w:val="center"/>
          </w:tcPr>
          <w:p w14:paraId="4F602483">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18.治理违法建设2000万平方米以上，腾退土地2000公顷以上。压茬推进留白增绿379公顷（含战略留白临时绿化40公顷),对新增违法建设“零容忍”。朝阳、大兴、通州等6个区完成基本无违法建设区创建，拆违建筑垃圾随拆随清，加强资源化处置与综合利用。</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主责单位：市规划自然资源委，市城市管理委，市农业农村局,市园林绿化局</w:t>
            </w:r>
          </w:p>
        </w:tc>
        <w:tc>
          <w:tcPr>
            <w:tcW w:w="1482" w:type="dxa"/>
            <w:tcBorders>
              <w:top w:val="single" w:color="auto" w:sz="4" w:space="0"/>
              <w:left w:val="single" w:color="auto" w:sz="4" w:space="0"/>
              <w:right w:val="single" w:color="auto" w:sz="4" w:space="0"/>
            </w:tcBorders>
            <w:shd w:val="clear" w:color="auto" w:fill="auto"/>
            <w:vAlign w:val="center"/>
          </w:tcPr>
          <w:p w14:paraId="46FCD0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执法总队</w:t>
            </w:r>
          </w:p>
        </w:tc>
        <w:tc>
          <w:tcPr>
            <w:tcW w:w="7017" w:type="dxa"/>
            <w:tcBorders>
              <w:top w:val="single" w:color="auto" w:sz="4" w:space="0"/>
              <w:left w:val="single" w:color="auto" w:sz="4" w:space="0"/>
              <w:right w:val="single" w:color="auto" w:sz="4" w:space="0"/>
            </w:tcBorders>
            <w:shd w:val="clear" w:color="auto" w:fill="auto"/>
            <w:vAlign w:val="center"/>
          </w:tcPr>
          <w:p w14:paraId="170F937B">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default"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制定印发查处违法建设专项执法工作方案，指导全市城管综合执法系统开展专项执法。组织开展线上培训、业务交流、典型案例分析，提高专项执法能力。召开基本无违法建设创建工作调度会，督促指导相关区城管局积极配合完成基本无违法建设区创建工作。全市各区完成年度拆违任务。</w:t>
            </w:r>
          </w:p>
        </w:tc>
      </w:tr>
      <w:tr w14:paraId="7565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52" w:hRule="atLeast"/>
          <w:jc w:val="center"/>
        </w:trPr>
        <w:tc>
          <w:tcPr>
            <w:tcW w:w="5483" w:type="dxa"/>
            <w:tcBorders>
              <w:top w:val="single" w:color="auto" w:sz="4" w:space="0"/>
              <w:left w:val="single" w:color="auto" w:sz="4" w:space="0"/>
              <w:right w:val="single" w:color="auto" w:sz="4" w:space="0"/>
            </w:tcBorders>
            <w:shd w:val="clear" w:color="auto" w:fill="auto"/>
            <w:vAlign w:val="center"/>
          </w:tcPr>
          <w:p w14:paraId="5AF3D639">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p>
          <w:p w14:paraId="50FF9BBF">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23.持续加强占道经营、无证无照经营、地下空间违规住人、群租房等违法违规行为综合整治，完成100个“基本无群租房小区”创建任务、80个“群租房治理重点小区”治理任务。</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主责单位：市城市管理委，市住房城乡建设委,市市场监管局,市人防办</w:t>
            </w:r>
          </w:p>
        </w:tc>
        <w:tc>
          <w:tcPr>
            <w:tcW w:w="1482" w:type="dxa"/>
            <w:tcBorders>
              <w:top w:val="single" w:color="auto" w:sz="4" w:space="0"/>
              <w:left w:val="single" w:color="auto" w:sz="4" w:space="0"/>
              <w:right w:val="single" w:color="auto" w:sz="4" w:space="0"/>
            </w:tcBorders>
            <w:shd w:val="clear" w:color="auto" w:fill="auto"/>
            <w:vAlign w:val="center"/>
          </w:tcPr>
          <w:p w14:paraId="7A754C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执法总队</w:t>
            </w:r>
          </w:p>
        </w:tc>
        <w:tc>
          <w:tcPr>
            <w:tcW w:w="7017" w:type="dxa"/>
            <w:tcBorders>
              <w:top w:val="single" w:color="auto" w:sz="4" w:space="0"/>
              <w:left w:val="single" w:color="auto" w:sz="4" w:space="0"/>
              <w:right w:val="single" w:color="auto" w:sz="4" w:space="0"/>
            </w:tcBorders>
            <w:shd w:val="clear" w:color="auto" w:fill="auto"/>
            <w:vAlign w:val="center"/>
          </w:tcPr>
          <w:p w14:paraId="2B0E20E8">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default"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1.制定印发全市占道经营整治工作方案，定期召开视频调度会，统筹指导全市开展整治工作，全市累计立案处罚占道经营违法行为7.9万起。</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2.结合疏解整治促提升专项行动年度任务安排，对占道经营市民诉求集中的点位实施挂账整治，市级挂账点位全部销账。                           </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3.组织开展“畅夏清风”专项执法行动，深化城管执法、公安部门“并肩行动”工作机制，针对占道经营诉求集中的突出问题开展整治。</w:t>
            </w:r>
          </w:p>
        </w:tc>
      </w:tr>
      <w:tr w14:paraId="4246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1" w:hRule="atLeast"/>
          <w:jc w:val="center"/>
        </w:trPr>
        <w:tc>
          <w:tcPr>
            <w:tcW w:w="5483" w:type="dxa"/>
            <w:tcBorders>
              <w:top w:val="single" w:color="auto" w:sz="4" w:space="0"/>
              <w:left w:val="single" w:color="auto" w:sz="4" w:space="0"/>
              <w:right w:val="single" w:color="auto" w:sz="4" w:space="0"/>
            </w:tcBorders>
            <w:shd w:val="clear" w:color="auto" w:fill="auto"/>
            <w:vAlign w:val="center"/>
          </w:tcPr>
          <w:p w14:paraId="71E7B0F4">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131.持续推动“双随机、一公开”监管常态化，健全市场监管系统“通用+专业”企业信用风险分类指标体系。</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主责单位：市司法局,市生态环境局,市城市管理委,市交通委,市农业农村局，市文化和旅游局,市应急局,市市场监管局</w:t>
            </w:r>
          </w:p>
        </w:tc>
        <w:tc>
          <w:tcPr>
            <w:tcW w:w="1482" w:type="dxa"/>
            <w:tcBorders>
              <w:top w:val="single" w:color="auto" w:sz="4" w:space="0"/>
              <w:left w:val="single" w:color="auto" w:sz="4" w:space="0"/>
              <w:right w:val="single" w:color="auto" w:sz="4" w:space="0"/>
            </w:tcBorders>
            <w:shd w:val="clear" w:color="auto" w:fill="auto"/>
            <w:vAlign w:val="center"/>
          </w:tcPr>
          <w:p w14:paraId="251C43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法制处</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执法总队</w:t>
            </w:r>
          </w:p>
        </w:tc>
        <w:tc>
          <w:tcPr>
            <w:tcW w:w="7017" w:type="dxa"/>
            <w:tcBorders>
              <w:top w:val="single" w:color="auto" w:sz="4" w:space="0"/>
              <w:left w:val="single" w:color="auto" w:sz="4" w:space="0"/>
              <w:right w:val="single" w:color="auto" w:sz="4" w:space="0"/>
            </w:tcBorders>
            <w:shd w:val="clear" w:color="auto" w:fill="auto"/>
            <w:vAlign w:val="center"/>
          </w:tcPr>
          <w:p w14:paraId="3115D42F">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1.通过基层调研、专题培训、会议调度等方式，进一步加强“双随机”指导调度，积极规范推动“双随机”工作开展。</w:t>
            </w:r>
          </w:p>
          <w:p w14:paraId="7CA5F150">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default" w:ascii="仿宋_GB2312" w:hAnsi="宋体" w:eastAsia="仿宋_GB2312" w:cs="仿宋_GB2312"/>
                <w:i w:val="0"/>
                <w:color w:val="auto"/>
                <w:kern w:val="0"/>
                <w:sz w:val="24"/>
                <w:szCs w:val="24"/>
                <w:u w:val="none"/>
                <w:lang w:val="en-US" w:eastAsia="zh-CN" w:bidi="ar"/>
              </w:rPr>
            </w:pPr>
            <w:r>
              <w:rPr>
                <w:rFonts w:hint="default" w:ascii="仿宋_GB2312" w:hAnsi="宋体" w:eastAsia="仿宋_GB2312" w:cs="仿宋_GB2312"/>
                <w:i w:val="0"/>
                <w:color w:val="auto"/>
                <w:kern w:val="0"/>
                <w:sz w:val="24"/>
                <w:szCs w:val="24"/>
                <w:u w:val="none"/>
                <w:lang w:val="en-US" w:eastAsia="zh-CN" w:bidi="ar"/>
              </w:rPr>
              <w:t>2</w:t>
            </w:r>
            <w:r>
              <w:rPr>
                <w:rFonts w:hint="eastAsia" w:ascii="仿宋_GB2312" w:hAnsi="宋体" w:eastAsia="仿宋_GB2312" w:cs="仿宋_GB2312"/>
                <w:i w:val="0"/>
                <w:color w:val="auto"/>
                <w:kern w:val="0"/>
                <w:sz w:val="24"/>
                <w:szCs w:val="24"/>
                <w:u w:val="none"/>
                <w:lang w:val="en-US" w:eastAsia="zh-CN" w:bidi="ar"/>
              </w:rPr>
              <w:t>.市城管执法局依托大数据平台，按照“双随机”执法工作流程,对随机抽取的点位开展检查，对发现问题及时调度属地整治。</w:t>
            </w:r>
          </w:p>
        </w:tc>
      </w:tr>
      <w:tr w14:paraId="1217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5" w:hRule="atLeast"/>
          <w:jc w:val="center"/>
        </w:trPr>
        <w:tc>
          <w:tcPr>
            <w:tcW w:w="5483" w:type="dxa"/>
            <w:tcBorders>
              <w:top w:val="single" w:color="auto" w:sz="4" w:space="0"/>
              <w:left w:val="single" w:color="auto" w:sz="4" w:space="0"/>
              <w:right w:val="single" w:color="auto" w:sz="4" w:space="0"/>
            </w:tcBorders>
            <w:shd w:val="clear" w:color="auto" w:fill="auto"/>
            <w:vAlign w:val="center"/>
          </w:tcPr>
          <w:p w14:paraId="02760127">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187.完成100万平方米城市道路大修。深入推进火车站、学校、医院、景区、商场等重点区域交通整治，完成20项市级疏堵工程，调整优化90条信号灯绿波带,力争实现中心城区轨道站点互联网租赁自行车电子围栏全覆盖。健全交通安全综合治理体系,加强摩托车、电动自行车、违规电动三四轮车综合治理。</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主责单位：市教委,市公安局,市城市管理委，市交通委,市商务局,市文化和旅游局，市卫生健康委,市园林绿化局,市市场监管局，重点站区管委</w:t>
            </w:r>
          </w:p>
        </w:tc>
        <w:tc>
          <w:tcPr>
            <w:tcW w:w="1482" w:type="dxa"/>
            <w:tcBorders>
              <w:top w:val="single" w:color="auto" w:sz="4" w:space="0"/>
              <w:left w:val="single" w:color="auto" w:sz="4" w:space="0"/>
              <w:right w:val="single" w:color="auto" w:sz="4" w:space="0"/>
            </w:tcBorders>
            <w:shd w:val="clear" w:color="auto" w:fill="auto"/>
            <w:vAlign w:val="center"/>
          </w:tcPr>
          <w:p w14:paraId="30CCB5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执法总队</w:t>
            </w:r>
          </w:p>
        </w:tc>
        <w:tc>
          <w:tcPr>
            <w:tcW w:w="7017" w:type="dxa"/>
            <w:tcBorders>
              <w:top w:val="single" w:color="auto" w:sz="4" w:space="0"/>
              <w:left w:val="single" w:color="auto" w:sz="4" w:space="0"/>
              <w:right w:val="single" w:color="auto" w:sz="4" w:space="0"/>
            </w:tcBorders>
            <w:shd w:val="clear" w:color="auto" w:fill="auto"/>
            <w:vAlign w:val="center"/>
          </w:tcPr>
          <w:p w14:paraId="473F13BA">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1.制定印发市容环境卫生责任制及户外广告设施、牌匾标识和标语宣传品专项执法工作方案，统筹指导全市城管执法部门开展市容环境卫生责任制专项执法检查。</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2.在节假日和重大活动期间，加强对景区、商圈、交通枢纽及医院校园周边重点大街的巡查，重点对店外经营、乱堆物料等高发违法行为开展执法巡查检查，保障了首都市容环境整洁有序。</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3.全市城管综合执法系统规范责任单位5.51万家次，宣传告知并规范医院周边商户2.3万起、校园周边商户3.7万起。</w:t>
            </w:r>
          </w:p>
        </w:tc>
      </w:tr>
      <w:tr w14:paraId="509A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6" w:hRule="atLeast"/>
          <w:jc w:val="center"/>
        </w:trPr>
        <w:tc>
          <w:tcPr>
            <w:tcW w:w="5483" w:type="dxa"/>
            <w:tcBorders>
              <w:top w:val="single" w:color="auto" w:sz="4" w:space="0"/>
              <w:left w:val="single" w:color="auto" w:sz="4" w:space="0"/>
              <w:bottom w:val="single" w:color="auto" w:sz="4" w:space="0"/>
              <w:right w:val="single" w:color="auto" w:sz="4" w:space="0"/>
            </w:tcBorders>
            <w:shd w:val="clear" w:color="auto" w:fill="auto"/>
            <w:vAlign w:val="center"/>
          </w:tcPr>
          <w:p w14:paraId="2598A5FD">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188.落实生活垃圾管理条例，深入推进生活垃圾分类，优化投放点设置和日常维护,巩固居民自主分类习惯。提升居民准确分类投放水平，启动非居民其他垃圾计量收费管理。</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主责单位：市发展改革委,市城市管理委</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3BE826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执法总队</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685ABDAB">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highlight w:val="none"/>
                <w:u w:val="none"/>
                <w:lang w:val="en-US" w:eastAsia="zh-CN" w:bidi="ar"/>
              </w:rPr>
            </w:pPr>
            <w:r>
              <w:rPr>
                <w:rFonts w:hint="eastAsia" w:ascii="仿宋_GB2312" w:hAnsi="宋体" w:eastAsia="仿宋_GB2312" w:cs="仿宋_GB2312"/>
                <w:i w:val="0"/>
                <w:color w:val="auto"/>
                <w:kern w:val="0"/>
                <w:sz w:val="24"/>
                <w:szCs w:val="24"/>
                <w:highlight w:val="none"/>
                <w:u w:val="none"/>
                <w:lang w:val="en-US" w:eastAsia="zh-CN" w:bidi="ar"/>
              </w:rPr>
              <w:t>开展春季、夏季、秋冬季波次生活垃圾分类专项执法，巩固生活垃圾分类三周年工作成果。持续推进“城管执法精准进社区”行动，全市城管综合执法系统对生活垃圾分类投放、消纳、运输及环卫设施立案20.8万起。依托综合执法大数据平台，对相关执法数据进行分析、研判，梳理、总结治理经验，对生活垃圾分类存在问题的高发小区进行挂账管理，挂账点位已完成销账。</w:t>
            </w:r>
          </w:p>
        </w:tc>
      </w:tr>
      <w:tr w14:paraId="088C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4" w:hRule="atLeast"/>
          <w:jc w:val="center"/>
        </w:trPr>
        <w:tc>
          <w:tcPr>
            <w:tcW w:w="5483" w:type="dxa"/>
            <w:tcBorders>
              <w:top w:val="single" w:color="auto" w:sz="4" w:space="0"/>
              <w:left w:val="single" w:color="auto" w:sz="4" w:space="0"/>
              <w:bottom w:val="single" w:color="auto" w:sz="4" w:space="0"/>
              <w:right w:val="single" w:color="auto" w:sz="4" w:space="0"/>
            </w:tcBorders>
            <w:shd w:val="clear" w:color="auto" w:fill="auto"/>
            <w:vAlign w:val="center"/>
          </w:tcPr>
          <w:p w14:paraId="18E375A6">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191.推进街区环境治理，完成175公里架空线入地及规范梳理，巩固单立柱广告整治成果，持续推进无灯路治理新三年行动计划。制定实施公共空间公服设施设置管理专项规划，结合交通综合治理优化撤除护栏、阻车桩，完成全市8000余处“骑沿井”问题治理。开展提升人居环境专项执法行动，加强违法倾倒建筑垃圾、违法露天烧烤、施工扬尘、渣土车泄漏遗撒等治理，推进北京丰台站等重点站区及铁路沿线环境整治，提升铁路进京门户环境质量。</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主责单位：市规划自然资源委,市住房城乡建设委,市城市管理委,市交通委,重点站区管委会</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5C8D6B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执法总队</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3DDD42B3">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highlight w:val="none"/>
                <w:u w:val="none"/>
                <w:lang w:val="en-US" w:eastAsia="zh-CN" w:bidi="ar"/>
              </w:rPr>
            </w:pPr>
            <w:r>
              <w:rPr>
                <w:rFonts w:hint="eastAsia" w:ascii="仿宋_GB2312" w:hAnsi="宋体" w:eastAsia="仿宋_GB2312" w:cs="仿宋_GB2312"/>
                <w:i w:val="0"/>
                <w:color w:val="auto"/>
                <w:kern w:val="0"/>
                <w:sz w:val="24"/>
                <w:szCs w:val="24"/>
                <w:highlight w:val="none"/>
                <w:u w:val="none"/>
                <w:lang w:val="en-US" w:eastAsia="zh-CN" w:bidi="ar"/>
              </w:rPr>
              <w:t>1.制定印发污染防治专项执法工作方案，指导全市城管综合执法系统组织开展建筑垃圾、施工现场、渣土运输及泄漏遗撒、露天烧烤等专项执法工作。全市城管综合执法系统查处大气类违法行为4.2万起。</w:t>
            </w:r>
            <w:r>
              <w:rPr>
                <w:rFonts w:hint="eastAsia" w:ascii="仿宋_GB2312" w:hAnsi="宋体" w:eastAsia="仿宋_GB2312" w:cs="仿宋_GB2312"/>
                <w:i w:val="0"/>
                <w:color w:val="auto"/>
                <w:kern w:val="0"/>
                <w:sz w:val="24"/>
                <w:szCs w:val="24"/>
                <w:highlight w:val="none"/>
                <w:u w:val="none"/>
                <w:lang w:val="en-US" w:eastAsia="zh-CN" w:bidi="ar"/>
              </w:rPr>
              <w:br w:type="textWrapping"/>
            </w:r>
            <w:r>
              <w:rPr>
                <w:rFonts w:hint="eastAsia" w:ascii="仿宋_GB2312" w:hAnsi="宋体" w:eastAsia="仿宋_GB2312" w:cs="仿宋_GB2312"/>
                <w:i w:val="0"/>
                <w:color w:val="auto"/>
                <w:kern w:val="0"/>
                <w:sz w:val="24"/>
                <w:szCs w:val="24"/>
                <w:highlight w:val="none"/>
                <w:u w:val="none"/>
                <w:lang w:val="en-US" w:eastAsia="zh-CN" w:bidi="ar"/>
              </w:rPr>
              <w:t xml:space="preserve">    2.开展施工工地“净尘”、建筑垃圾“每周行动日”污染防治、“静心2023”中高考服务保障等专项执法及保障行动，集中整治施工扬尘类违法行为，营造干净整洁的城市环境。</w:t>
            </w:r>
          </w:p>
        </w:tc>
      </w:tr>
      <w:tr w14:paraId="5171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8" w:hRule="atLeast"/>
          <w:jc w:val="center"/>
        </w:trPr>
        <w:tc>
          <w:tcPr>
            <w:tcW w:w="5483" w:type="dxa"/>
            <w:tcBorders>
              <w:top w:val="single" w:color="auto" w:sz="4" w:space="0"/>
              <w:left w:val="single" w:color="auto" w:sz="4" w:space="0"/>
              <w:bottom w:val="single" w:color="auto" w:sz="4" w:space="0"/>
              <w:right w:val="single" w:color="auto" w:sz="4" w:space="0"/>
            </w:tcBorders>
            <w:shd w:val="clear" w:color="auto" w:fill="auto"/>
            <w:vAlign w:val="center"/>
          </w:tcPr>
          <w:p w14:paraId="3E46FD9B">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201.深化“一微克”行动,深入推进施工扬尘,道路扬尘、裸地扬尘精细化管控，持续开展粗颗粒物、道路尘负荷路测评估和排名通报。</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主责单位：市生态环境局，市住房城乡建设委,市城市管理委,市交通委，市水务局,市农业农村局,市园林绿化局</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5E3FD9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执法总队</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006A065E">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制定印发污染防治专项执法工作方案，指导全市城管综合执法系统组织开展建筑垃圾、施工现场、渣土运输及泄漏遗撒、露天烧烤等专项执法工作；结合生态环境部门数据，通报排名靠后区域执法情况。全市城管综合执法系统查处施工扬尘类违法行为3.8万起。</w:t>
            </w:r>
          </w:p>
        </w:tc>
      </w:tr>
      <w:tr w14:paraId="7B65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21" w:hRule="atLeast"/>
          <w:jc w:val="center"/>
        </w:trPr>
        <w:tc>
          <w:tcPr>
            <w:tcW w:w="5483" w:type="dxa"/>
            <w:tcBorders>
              <w:top w:val="single" w:color="auto" w:sz="4" w:space="0"/>
              <w:left w:val="single" w:color="auto" w:sz="4" w:space="0"/>
              <w:bottom w:val="single" w:color="auto" w:sz="4" w:space="0"/>
              <w:right w:val="single" w:color="auto" w:sz="4" w:space="0"/>
            </w:tcBorders>
            <w:shd w:val="clear" w:color="auto" w:fill="auto"/>
            <w:vAlign w:val="center"/>
          </w:tcPr>
          <w:p w14:paraId="16345DD4">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261.加强对液化石油气违法经营活动的联合惩戒，为100万户燃气用户更换、加装安全型配件，推动液化石油气非居民用户替代。</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主责单位：市城市管理委，市应急局</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0253EB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执法总队</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31F2B9E1">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制定印发城管综合执法系统安全生产和火灾隐患大排查大整治工作方案，重点针对燃气安全、“城市生命线”安全等方面开展大排查大整治，全市城管综合执法系统发现并责令改正问题2.2万起。制发北京市打击非法液化石油气协同联动机制，全链条、跨区域严厉打击违法行为。</w:t>
            </w:r>
          </w:p>
        </w:tc>
      </w:tr>
      <w:tr w14:paraId="75EB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jc w:val="center"/>
        </w:trPr>
        <w:tc>
          <w:tcPr>
            <w:tcW w:w="5483" w:type="dxa"/>
            <w:tcBorders>
              <w:top w:val="single" w:color="auto" w:sz="4" w:space="0"/>
              <w:left w:val="single" w:color="auto" w:sz="4" w:space="0"/>
              <w:bottom w:val="single" w:color="auto" w:sz="4" w:space="0"/>
              <w:right w:val="single" w:color="auto" w:sz="4" w:space="0"/>
            </w:tcBorders>
            <w:shd w:val="clear" w:color="auto" w:fill="auto"/>
            <w:vAlign w:val="center"/>
          </w:tcPr>
          <w:p w14:paraId="60D9A8F1">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283.深化综合执法体制改革，健全综合执法市区联动协调机制，完善街道乡镇综合执法体制机制，加强基层综合执法队伍规范化建设，提升执法水平,开展向街道乡镇下放执法职权的评估工作。</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主责单位：市委编办,市司法局，市城市管理委,市生态环境局,市水务局,市农业农村局，市卫生健康委</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669C32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执法规划处</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法制处</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队伍建设指导处</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36FA88DA">
            <w:pPr>
              <w:keepNext w:val="0"/>
              <w:keepLines w:val="0"/>
              <w:widowControl/>
              <w:suppressLineNumbers w:val="0"/>
              <w:ind w:firstLine="52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跟踪指导《关于加强北京市基层综合行政执法队伍建设的意见》的贯彻落实，各区已出台区级意见或实施方案，街乡镇综合行政执法队完成“街（乡镇）主管领导兼职基层综合执法队负责人”任务。完成向街乡下放行政执法职权的评估工作。</w:t>
            </w:r>
          </w:p>
          <w:p w14:paraId="3C091A40">
            <w:pPr>
              <w:keepNext w:val="0"/>
              <w:keepLines w:val="0"/>
              <w:widowControl/>
              <w:suppressLineNumbers w:val="0"/>
              <w:ind w:firstLine="52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2.印发实施关于深入推进新时代北京市基层综合行政执法队规范化建设的指导意见(2023-2025)，开展年度规范化建设工作，加强联合案卷评查、案例指导、教育培训，不断提升执法规范化水平。</w:t>
            </w:r>
          </w:p>
        </w:tc>
      </w:tr>
    </w:tbl>
    <w:p w14:paraId="5F9341E4">
      <w:pPr>
        <w:rPr>
          <w:color w:val="auto"/>
        </w:rPr>
      </w:pPr>
      <w:r>
        <w:rPr>
          <w:rFonts w:hint="eastAsia" w:ascii="仿宋_GB2312" w:hAnsi="仿宋_GB2312" w:eastAsia="仿宋_GB2312" w:cs="仿宋_GB2312"/>
          <w:color w:val="auto"/>
          <w:lang w:eastAsia="zh-CN"/>
        </w:rPr>
        <w:t>注：数据统计为</w:t>
      </w:r>
      <w:r>
        <w:rPr>
          <w:rFonts w:hint="eastAsia" w:ascii="仿宋_GB2312" w:hAnsi="仿宋_GB2312" w:eastAsia="仿宋_GB2312" w:cs="仿宋_GB2312"/>
          <w:color w:val="auto"/>
          <w:lang w:val="en-US" w:eastAsia="zh-CN"/>
        </w:rPr>
        <w:t>1月1日至12月21日。</w:t>
      </w: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AFB75C-70A9-4F4C-A2F2-DCDED78C72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9BE74D14-D8E1-42AF-9965-A420FA4B0E3A}"/>
  </w:font>
  <w:font w:name="方正小标宋简体">
    <w:panose1 w:val="02000000000000000000"/>
    <w:charset w:val="86"/>
    <w:family w:val="auto"/>
    <w:pitch w:val="default"/>
    <w:sig w:usb0="00000001" w:usb1="08000000" w:usb2="00000000" w:usb3="00000000" w:csb0="00040000" w:csb1="00000000"/>
    <w:embedRegular r:id="rId3" w:fontKey="{FC2CE4EF-935C-46B0-89EF-3EFB11AF65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3594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CDC8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2CDC8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7C9"/>
    <w:rsid w:val="000055C7"/>
    <w:rsid w:val="00005818"/>
    <w:rsid w:val="000066EA"/>
    <w:rsid w:val="00006B96"/>
    <w:rsid w:val="000203AE"/>
    <w:rsid w:val="000204C9"/>
    <w:rsid w:val="00023F72"/>
    <w:rsid w:val="000240A5"/>
    <w:rsid w:val="00025F65"/>
    <w:rsid w:val="00045CCA"/>
    <w:rsid w:val="00046D18"/>
    <w:rsid w:val="0005272A"/>
    <w:rsid w:val="00052996"/>
    <w:rsid w:val="000548A6"/>
    <w:rsid w:val="00054951"/>
    <w:rsid w:val="00061A9C"/>
    <w:rsid w:val="000638A7"/>
    <w:rsid w:val="00070E69"/>
    <w:rsid w:val="00075130"/>
    <w:rsid w:val="00076AF5"/>
    <w:rsid w:val="00077AC9"/>
    <w:rsid w:val="00084A0A"/>
    <w:rsid w:val="0008562A"/>
    <w:rsid w:val="00087929"/>
    <w:rsid w:val="000906A4"/>
    <w:rsid w:val="00093F30"/>
    <w:rsid w:val="00096B59"/>
    <w:rsid w:val="0009718D"/>
    <w:rsid w:val="000A3C33"/>
    <w:rsid w:val="000A4048"/>
    <w:rsid w:val="000A5267"/>
    <w:rsid w:val="000A7023"/>
    <w:rsid w:val="000A7E7F"/>
    <w:rsid w:val="000B0E4B"/>
    <w:rsid w:val="000B0FF6"/>
    <w:rsid w:val="000B581C"/>
    <w:rsid w:val="000B6F60"/>
    <w:rsid w:val="000B7317"/>
    <w:rsid w:val="000C38D5"/>
    <w:rsid w:val="000C437F"/>
    <w:rsid w:val="000D2DDC"/>
    <w:rsid w:val="000D4A27"/>
    <w:rsid w:val="000D6B44"/>
    <w:rsid w:val="000E4F48"/>
    <w:rsid w:val="000E5BE9"/>
    <w:rsid w:val="000E7B70"/>
    <w:rsid w:val="000F0CDD"/>
    <w:rsid w:val="000F27A4"/>
    <w:rsid w:val="000F35E9"/>
    <w:rsid w:val="00101D6D"/>
    <w:rsid w:val="001025B9"/>
    <w:rsid w:val="00102D4C"/>
    <w:rsid w:val="00103384"/>
    <w:rsid w:val="001049D7"/>
    <w:rsid w:val="0010549E"/>
    <w:rsid w:val="00111F25"/>
    <w:rsid w:val="0011311D"/>
    <w:rsid w:val="00115BC9"/>
    <w:rsid w:val="0012409F"/>
    <w:rsid w:val="00124237"/>
    <w:rsid w:val="00124676"/>
    <w:rsid w:val="00125CB6"/>
    <w:rsid w:val="00131E31"/>
    <w:rsid w:val="00134FF8"/>
    <w:rsid w:val="00143786"/>
    <w:rsid w:val="0014677C"/>
    <w:rsid w:val="00163D36"/>
    <w:rsid w:val="0016693A"/>
    <w:rsid w:val="0017031B"/>
    <w:rsid w:val="001827F3"/>
    <w:rsid w:val="001852B8"/>
    <w:rsid w:val="001862D6"/>
    <w:rsid w:val="001913B9"/>
    <w:rsid w:val="00191836"/>
    <w:rsid w:val="00191D3A"/>
    <w:rsid w:val="00193E54"/>
    <w:rsid w:val="00194BA1"/>
    <w:rsid w:val="001A0ED0"/>
    <w:rsid w:val="001A298F"/>
    <w:rsid w:val="001A3E90"/>
    <w:rsid w:val="001B21B1"/>
    <w:rsid w:val="001B3E00"/>
    <w:rsid w:val="001C03C8"/>
    <w:rsid w:val="001C085F"/>
    <w:rsid w:val="001C0FBA"/>
    <w:rsid w:val="001D190E"/>
    <w:rsid w:val="001D43E0"/>
    <w:rsid w:val="001D5184"/>
    <w:rsid w:val="001D5C0D"/>
    <w:rsid w:val="001E0D56"/>
    <w:rsid w:val="001E15AF"/>
    <w:rsid w:val="001E1D53"/>
    <w:rsid w:val="001E2DEC"/>
    <w:rsid w:val="001E32B5"/>
    <w:rsid w:val="001E444D"/>
    <w:rsid w:val="001E517F"/>
    <w:rsid w:val="001F3889"/>
    <w:rsid w:val="001F7C8F"/>
    <w:rsid w:val="001F7FA5"/>
    <w:rsid w:val="00201935"/>
    <w:rsid w:val="002059EF"/>
    <w:rsid w:val="002118EC"/>
    <w:rsid w:val="00212DD9"/>
    <w:rsid w:val="00221B56"/>
    <w:rsid w:val="00227E32"/>
    <w:rsid w:val="0023045A"/>
    <w:rsid w:val="0023074E"/>
    <w:rsid w:val="00231960"/>
    <w:rsid w:val="00234C83"/>
    <w:rsid w:val="0024096D"/>
    <w:rsid w:val="00244292"/>
    <w:rsid w:val="00244514"/>
    <w:rsid w:val="0024683E"/>
    <w:rsid w:val="0025287D"/>
    <w:rsid w:val="00252E03"/>
    <w:rsid w:val="00254B68"/>
    <w:rsid w:val="00256128"/>
    <w:rsid w:val="00261121"/>
    <w:rsid w:val="00263F09"/>
    <w:rsid w:val="00272337"/>
    <w:rsid w:val="00272380"/>
    <w:rsid w:val="00274E93"/>
    <w:rsid w:val="00276C51"/>
    <w:rsid w:val="002772CB"/>
    <w:rsid w:val="002774C5"/>
    <w:rsid w:val="00277C3D"/>
    <w:rsid w:val="00280CA7"/>
    <w:rsid w:val="002814E3"/>
    <w:rsid w:val="00295287"/>
    <w:rsid w:val="002A1A31"/>
    <w:rsid w:val="002A72F8"/>
    <w:rsid w:val="002B0F63"/>
    <w:rsid w:val="002B6103"/>
    <w:rsid w:val="002B6790"/>
    <w:rsid w:val="002B7EC8"/>
    <w:rsid w:val="002C0676"/>
    <w:rsid w:val="002C1FA3"/>
    <w:rsid w:val="002C51F5"/>
    <w:rsid w:val="002D12D7"/>
    <w:rsid w:val="002D1992"/>
    <w:rsid w:val="002D48D7"/>
    <w:rsid w:val="002D4B81"/>
    <w:rsid w:val="002E09E0"/>
    <w:rsid w:val="002E1BB8"/>
    <w:rsid w:val="002E561E"/>
    <w:rsid w:val="002E718D"/>
    <w:rsid w:val="002F5258"/>
    <w:rsid w:val="002F5652"/>
    <w:rsid w:val="002F7156"/>
    <w:rsid w:val="00303F48"/>
    <w:rsid w:val="00303F92"/>
    <w:rsid w:val="00304A7F"/>
    <w:rsid w:val="00317AC9"/>
    <w:rsid w:val="0032100A"/>
    <w:rsid w:val="00322D70"/>
    <w:rsid w:val="003238F6"/>
    <w:rsid w:val="003242F2"/>
    <w:rsid w:val="00325CF7"/>
    <w:rsid w:val="00325F41"/>
    <w:rsid w:val="00327C80"/>
    <w:rsid w:val="00330F2C"/>
    <w:rsid w:val="003322F5"/>
    <w:rsid w:val="003337EA"/>
    <w:rsid w:val="0033456E"/>
    <w:rsid w:val="003366C3"/>
    <w:rsid w:val="00337C24"/>
    <w:rsid w:val="00340D40"/>
    <w:rsid w:val="003442DC"/>
    <w:rsid w:val="0034632E"/>
    <w:rsid w:val="003467B8"/>
    <w:rsid w:val="00346E45"/>
    <w:rsid w:val="00362DC2"/>
    <w:rsid w:val="00363137"/>
    <w:rsid w:val="00365DF6"/>
    <w:rsid w:val="00367552"/>
    <w:rsid w:val="00373A5C"/>
    <w:rsid w:val="0037542B"/>
    <w:rsid w:val="00375825"/>
    <w:rsid w:val="00380C4A"/>
    <w:rsid w:val="00381B38"/>
    <w:rsid w:val="0038448D"/>
    <w:rsid w:val="003926D6"/>
    <w:rsid w:val="00394185"/>
    <w:rsid w:val="0039448E"/>
    <w:rsid w:val="00394E1D"/>
    <w:rsid w:val="003A7CCF"/>
    <w:rsid w:val="003B0E38"/>
    <w:rsid w:val="003B2D42"/>
    <w:rsid w:val="003C49B7"/>
    <w:rsid w:val="003D0C80"/>
    <w:rsid w:val="003D3E53"/>
    <w:rsid w:val="003D44B4"/>
    <w:rsid w:val="003E024F"/>
    <w:rsid w:val="003E05E8"/>
    <w:rsid w:val="003F179F"/>
    <w:rsid w:val="003F3ADB"/>
    <w:rsid w:val="003F5C50"/>
    <w:rsid w:val="004005DF"/>
    <w:rsid w:val="00400A23"/>
    <w:rsid w:val="00403A7A"/>
    <w:rsid w:val="0040455E"/>
    <w:rsid w:val="00405350"/>
    <w:rsid w:val="004053B5"/>
    <w:rsid w:val="00407217"/>
    <w:rsid w:val="00410223"/>
    <w:rsid w:val="00411A08"/>
    <w:rsid w:val="00414126"/>
    <w:rsid w:val="004151A1"/>
    <w:rsid w:val="00416C49"/>
    <w:rsid w:val="004177B4"/>
    <w:rsid w:val="004216ED"/>
    <w:rsid w:val="00422AFB"/>
    <w:rsid w:val="00424DD7"/>
    <w:rsid w:val="00426805"/>
    <w:rsid w:val="00430ED9"/>
    <w:rsid w:val="00435520"/>
    <w:rsid w:val="00436AAB"/>
    <w:rsid w:val="00443A97"/>
    <w:rsid w:val="00450721"/>
    <w:rsid w:val="00450C25"/>
    <w:rsid w:val="004555F8"/>
    <w:rsid w:val="00455AD1"/>
    <w:rsid w:val="00462F3B"/>
    <w:rsid w:val="0046310D"/>
    <w:rsid w:val="0046335B"/>
    <w:rsid w:val="00467BCE"/>
    <w:rsid w:val="00470551"/>
    <w:rsid w:val="004709CB"/>
    <w:rsid w:val="0047230B"/>
    <w:rsid w:val="00472657"/>
    <w:rsid w:val="0047306A"/>
    <w:rsid w:val="0047308E"/>
    <w:rsid w:val="00477BBC"/>
    <w:rsid w:val="00480870"/>
    <w:rsid w:val="00481B75"/>
    <w:rsid w:val="00485526"/>
    <w:rsid w:val="0049543E"/>
    <w:rsid w:val="004A1AC0"/>
    <w:rsid w:val="004A1D19"/>
    <w:rsid w:val="004A2BB0"/>
    <w:rsid w:val="004A48B5"/>
    <w:rsid w:val="004A599E"/>
    <w:rsid w:val="004A686E"/>
    <w:rsid w:val="004B18FF"/>
    <w:rsid w:val="004B1CBD"/>
    <w:rsid w:val="004B5874"/>
    <w:rsid w:val="004B5BB8"/>
    <w:rsid w:val="004B7F4A"/>
    <w:rsid w:val="004C206B"/>
    <w:rsid w:val="004C2F08"/>
    <w:rsid w:val="004D2245"/>
    <w:rsid w:val="004D2E96"/>
    <w:rsid w:val="004D3C28"/>
    <w:rsid w:val="004D49A6"/>
    <w:rsid w:val="004E2948"/>
    <w:rsid w:val="004E441F"/>
    <w:rsid w:val="004E52BF"/>
    <w:rsid w:val="004E591A"/>
    <w:rsid w:val="004F17BF"/>
    <w:rsid w:val="004F3651"/>
    <w:rsid w:val="004F3DF6"/>
    <w:rsid w:val="004F49AD"/>
    <w:rsid w:val="004F6F73"/>
    <w:rsid w:val="00500142"/>
    <w:rsid w:val="005054C2"/>
    <w:rsid w:val="00511102"/>
    <w:rsid w:val="00513605"/>
    <w:rsid w:val="00514B13"/>
    <w:rsid w:val="005179B3"/>
    <w:rsid w:val="005224AF"/>
    <w:rsid w:val="0052436D"/>
    <w:rsid w:val="0052799B"/>
    <w:rsid w:val="005324BC"/>
    <w:rsid w:val="005355AE"/>
    <w:rsid w:val="00535B0A"/>
    <w:rsid w:val="0053757B"/>
    <w:rsid w:val="00540EA8"/>
    <w:rsid w:val="00541419"/>
    <w:rsid w:val="00544105"/>
    <w:rsid w:val="00544F16"/>
    <w:rsid w:val="005520A3"/>
    <w:rsid w:val="00552B9F"/>
    <w:rsid w:val="00553CCB"/>
    <w:rsid w:val="0055465B"/>
    <w:rsid w:val="00555598"/>
    <w:rsid w:val="00560DA8"/>
    <w:rsid w:val="00561305"/>
    <w:rsid w:val="005617C9"/>
    <w:rsid w:val="00561EB8"/>
    <w:rsid w:val="00564C23"/>
    <w:rsid w:val="0056583F"/>
    <w:rsid w:val="005717AA"/>
    <w:rsid w:val="0057395D"/>
    <w:rsid w:val="0058057F"/>
    <w:rsid w:val="005806ED"/>
    <w:rsid w:val="00585D82"/>
    <w:rsid w:val="005874A6"/>
    <w:rsid w:val="00587731"/>
    <w:rsid w:val="00590493"/>
    <w:rsid w:val="005978A1"/>
    <w:rsid w:val="005A08AC"/>
    <w:rsid w:val="005A1E52"/>
    <w:rsid w:val="005B2E75"/>
    <w:rsid w:val="005B48FF"/>
    <w:rsid w:val="005B5CE7"/>
    <w:rsid w:val="005C082A"/>
    <w:rsid w:val="005C1646"/>
    <w:rsid w:val="005C4E68"/>
    <w:rsid w:val="005C54AE"/>
    <w:rsid w:val="005C6900"/>
    <w:rsid w:val="005C7072"/>
    <w:rsid w:val="005D20C7"/>
    <w:rsid w:val="005D24BF"/>
    <w:rsid w:val="005D6994"/>
    <w:rsid w:val="005E06B9"/>
    <w:rsid w:val="005E31C7"/>
    <w:rsid w:val="005E69DA"/>
    <w:rsid w:val="005E772E"/>
    <w:rsid w:val="005F06F9"/>
    <w:rsid w:val="005F19B9"/>
    <w:rsid w:val="005F2661"/>
    <w:rsid w:val="006011BA"/>
    <w:rsid w:val="00601354"/>
    <w:rsid w:val="006017C8"/>
    <w:rsid w:val="00606235"/>
    <w:rsid w:val="0061513D"/>
    <w:rsid w:val="0062080D"/>
    <w:rsid w:val="00620836"/>
    <w:rsid w:val="0062261F"/>
    <w:rsid w:val="00625049"/>
    <w:rsid w:val="00625079"/>
    <w:rsid w:val="0062562A"/>
    <w:rsid w:val="0063049E"/>
    <w:rsid w:val="00631003"/>
    <w:rsid w:val="00633FFE"/>
    <w:rsid w:val="006352DF"/>
    <w:rsid w:val="0063573D"/>
    <w:rsid w:val="006370BE"/>
    <w:rsid w:val="006418E9"/>
    <w:rsid w:val="00642701"/>
    <w:rsid w:val="00646E5A"/>
    <w:rsid w:val="0064738E"/>
    <w:rsid w:val="00654CCE"/>
    <w:rsid w:val="006550C2"/>
    <w:rsid w:val="006568E7"/>
    <w:rsid w:val="00657109"/>
    <w:rsid w:val="00657360"/>
    <w:rsid w:val="006573BF"/>
    <w:rsid w:val="0066299F"/>
    <w:rsid w:val="00664834"/>
    <w:rsid w:val="006715E1"/>
    <w:rsid w:val="0067469A"/>
    <w:rsid w:val="00676987"/>
    <w:rsid w:val="00682108"/>
    <w:rsid w:val="0068555D"/>
    <w:rsid w:val="00685EA9"/>
    <w:rsid w:val="0069349C"/>
    <w:rsid w:val="0069376E"/>
    <w:rsid w:val="00693FF6"/>
    <w:rsid w:val="006953B8"/>
    <w:rsid w:val="006A195D"/>
    <w:rsid w:val="006A1A90"/>
    <w:rsid w:val="006A4C62"/>
    <w:rsid w:val="006A7411"/>
    <w:rsid w:val="006A799E"/>
    <w:rsid w:val="006A7D82"/>
    <w:rsid w:val="006B33C5"/>
    <w:rsid w:val="006B586A"/>
    <w:rsid w:val="006C33F9"/>
    <w:rsid w:val="006C3CEE"/>
    <w:rsid w:val="006C7BE1"/>
    <w:rsid w:val="006C7F2C"/>
    <w:rsid w:val="006D36F6"/>
    <w:rsid w:val="006D5966"/>
    <w:rsid w:val="006D7BE5"/>
    <w:rsid w:val="006E57CF"/>
    <w:rsid w:val="006E7801"/>
    <w:rsid w:val="006F5659"/>
    <w:rsid w:val="006F6203"/>
    <w:rsid w:val="006F65BF"/>
    <w:rsid w:val="007018A3"/>
    <w:rsid w:val="00701EF8"/>
    <w:rsid w:val="00704E6F"/>
    <w:rsid w:val="00711785"/>
    <w:rsid w:val="00713146"/>
    <w:rsid w:val="007157E8"/>
    <w:rsid w:val="00715A0D"/>
    <w:rsid w:val="00715D1F"/>
    <w:rsid w:val="007161D2"/>
    <w:rsid w:val="007173A3"/>
    <w:rsid w:val="0072016F"/>
    <w:rsid w:val="00720969"/>
    <w:rsid w:val="00723CA7"/>
    <w:rsid w:val="007241DB"/>
    <w:rsid w:val="007247E9"/>
    <w:rsid w:val="00725F09"/>
    <w:rsid w:val="007267E1"/>
    <w:rsid w:val="00727518"/>
    <w:rsid w:val="00733556"/>
    <w:rsid w:val="00735CEF"/>
    <w:rsid w:val="00736EAD"/>
    <w:rsid w:val="00741110"/>
    <w:rsid w:val="0074453D"/>
    <w:rsid w:val="00745E3F"/>
    <w:rsid w:val="007464EE"/>
    <w:rsid w:val="0074770C"/>
    <w:rsid w:val="00762059"/>
    <w:rsid w:val="007637C6"/>
    <w:rsid w:val="00772AD9"/>
    <w:rsid w:val="00772FE1"/>
    <w:rsid w:val="00780F42"/>
    <w:rsid w:val="00781C11"/>
    <w:rsid w:val="00782672"/>
    <w:rsid w:val="0078288A"/>
    <w:rsid w:val="007833EA"/>
    <w:rsid w:val="00785F98"/>
    <w:rsid w:val="007A79D2"/>
    <w:rsid w:val="007B369D"/>
    <w:rsid w:val="007B37C7"/>
    <w:rsid w:val="007B4FDA"/>
    <w:rsid w:val="007B5838"/>
    <w:rsid w:val="007C1129"/>
    <w:rsid w:val="007C251F"/>
    <w:rsid w:val="007C301C"/>
    <w:rsid w:val="007C36CC"/>
    <w:rsid w:val="007C44BA"/>
    <w:rsid w:val="007C5D9F"/>
    <w:rsid w:val="007C6E6C"/>
    <w:rsid w:val="007D0AD1"/>
    <w:rsid w:val="007D2388"/>
    <w:rsid w:val="007D4F16"/>
    <w:rsid w:val="007D4FDE"/>
    <w:rsid w:val="007D556B"/>
    <w:rsid w:val="007D5B9D"/>
    <w:rsid w:val="007E0BA5"/>
    <w:rsid w:val="007E0FE6"/>
    <w:rsid w:val="007F0E9E"/>
    <w:rsid w:val="007F4277"/>
    <w:rsid w:val="007F494B"/>
    <w:rsid w:val="007F4E0A"/>
    <w:rsid w:val="007F535B"/>
    <w:rsid w:val="007F7DFB"/>
    <w:rsid w:val="00801863"/>
    <w:rsid w:val="008018D7"/>
    <w:rsid w:val="0080212F"/>
    <w:rsid w:val="0080469A"/>
    <w:rsid w:val="00807094"/>
    <w:rsid w:val="00815EB9"/>
    <w:rsid w:val="00816DE6"/>
    <w:rsid w:val="00817351"/>
    <w:rsid w:val="00821A6E"/>
    <w:rsid w:val="00831038"/>
    <w:rsid w:val="00840D0A"/>
    <w:rsid w:val="00840F65"/>
    <w:rsid w:val="008412ED"/>
    <w:rsid w:val="00843AE3"/>
    <w:rsid w:val="00847E40"/>
    <w:rsid w:val="008502A7"/>
    <w:rsid w:val="008532A7"/>
    <w:rsid w:val="00855BB6"/>
    <w:rsid w:val="00860E18"/>
    <w:rsid w:val="0086229F"/>
    <w:rsid w:val="00863960"/>
    <w:rsid w:val="00865044"/>
    <w:rsid w:val="0086566C"/>
    <w:rsid w:val="0086571B"/>
    <w:rsid w:val="00866470"/>
    <w:rsid w:val="00871C3A"/>
    <w:rsid w:val="00871CF9"/>
    <w:rsid w:val="00873A61"/>
    <w:rsid w:val="0087404F"/>
    <w:rsid w:val="00875D27"/>
    <w:rsid w:val="00877009"/>
    <w:rsid w:val="00881172"/>
    <w:rsid w:val="00883788"/>
    <w:rsid w:val="008841B4"/>
    <w:rsid w:val="008850D8"/>
    <w:rsid w:val="00893924"/>
    <w:rsid w:val="008959CD"/>
    <w:rsid w:val="00897D92"/>
    <w:rsid w:val="008A1EA5"/>
    <w:rsid w:val="008A47FC"/>
    <w:rsid w:val="008A64DD"/>
    <w:rsid w:val="008B11A6"/>
    <w:rsid w:val="008B2129"/>
    <w:rsid w:val="008B3D0A"/>
    <w:rsid w:val="008C7277"/>
    <w:rsid w:val="008D4208"/>
    <w:rsid w:val="008D569C"/>
    <w:rsid w:val="008D56C9"/>
    <w:rsid w:val="008D6BFC"/>
    <w:rsid w:val="008D76FF"/>
    <w:rsid w:val="008E3587"/>
    <w:rsid w:val="008E3881"/>
    <w:rsid w:val="008E40B0"/>
    <w:rsid w:val="008E46AD"/>
    <w:rsid w:val="008E50F8"/>
    <w:rsid w:val="008E6575"/>
    <w:rsid w:val="008F17A9"/>
    <w:rsid w:val="008F1CA3"/>
    <w:rsid w:val="008F3E6E"/>
    <w:rsid w:val="008F5194"/>
    <w:rsid w:val="008F6AFA"/>
    <w:rsid w:val="00901BC6"/>
    <w:rsid w:val="00901E40"/>
    <w:rsid w:val="00901EC9"/>
    <w:rsid w:val="00903D8A"/>
    <w:rsid w:val="00904AD2"/>
    <w:rsid w:val="00914AF9"/>
    <w:rsid w:val="00916050"/>
    <w:rsid w:val="009165B0"/>
    <w:rsid w:val="00923751"/>
    <w:rsid w:val="00923EF4"/>
    <w:rsid w:val="00926836"/>
    <w:rsid w:val="009278A7"/>
    <w:rsid w:val="009339D6"/>
    <w:rsid w:val="00933D0A"/>
    <w:rsid w:val="009347B0"/>
    <w:rsid w:val="00934F5B"/>
    <w:rsid w:val="009376DD"/>
    <w:rsid w:val="00940D54"/>
    <w:rsid w:val="00942BED"/>
    <w:rsid w:val="00946FB1"/>
    <w:rsid w:val="00947207"/>
    <w:rsid w:val="00951531"/>
    <w:rsid w:val="00951D6F"/>
    <w:rsid w:val="00952632"/>
    <w:rsid w:val="00955742"/>
    <w:rsid w:val="00955D56"/>
    <w:rsid w:val="00957704"/>
    <w:rsid w:val="00957E0A"/>
    <w:rsid w:val="0096092A"/>
    <w:rsid w:val="00964147"/>
    <w:rsid w:val="009658ED"/>
    <w:rsid w:val="009664A0"/>
    <w:rsid w:val="0097515C"/>
    <w:rsid w:val="009779BA"/>
    <w:rsid w:val="00981378"/>
    <w:rsid w:val="00981471"/>
    <w:rsid w:val="00983712"/>
    <w:rsid w:val="00983B0D"/>
    <w:rsid w:val="00984F55"/>
    <w:rsid w:val="00987134"/>
    <w:rsid w:val="0099416D"/>
    <w:rsid w:val="00997838"/>
    <w:rsid w:val="009A312F"/>
    <w:rsid w:val="009A7BF1"/>
    <w:rsid w:val="009B0010"/>
    <w:rsid w:val="009B1EB8"/>
    <w:rsid w:val="009B38E8"/>
    <w:rsid w:val="009C16CE"/>
    <w:rsid w:val="009C25BF"/>
    <w:rsid w:val="009C31DD"/>
    <w:rsid w:val="009C40D4"/>
    <w:rsid w:val="009C7693"/>
    <w:rsid w:val="009D2DD0"/>
    <w:rsid w:val="009D409B"/>
    <w:rsid w:val="009D4BB5"/>
    <w:rsid w:val="009D51F8"/>
    <w:rsid w:val="009D5F07"/>
    <w:rsid w:val="009D7347"/>
    <w:rsid w:val="009E0077"/>
    <w:rsid w:val="009E147C"/>
    <w:rsid w:val="009E6330"/>
    <w:rsid w:val="009E76A1"/>
    <w:rsid w:val="009F4615"/>
    <w:rsid w:val="009F7438"/>
    <w:rsid w:val="00A0129E"/>
    <w:rsid w:val="00A014EA"/>
    <w:rsid w:val="00A0421F"/>
    <w:rsid w:val="00A05CE0"/>
    <w:rsid w:val="00A0719F"/>
    <w:rsid w:val="00A07EF7"/>
    <w:rsid w:val="00A10DC0"/>
    <w:rsid w:val="00A1244E"/>
    <w:rsid w:val="00A16C39"/>
    <w:rsid w:val="00A17553"/>
    <w:rsid w:val="00A22CC2"/>
    <w:rsid w:val="00A302E5"/>
    <w:rsid w:val="00A316A7"/>
    <w:rsid w:val="00A340E3"/>
    <w:rsid w:val="00A411CC"/>
    <w:rsid w:val="00A4130A"/>
    <w:rsid w:val="00A4374F"/>
    <w:rsid w:val="00A44681"/>
    <w:rsid w:val="00A45EB4"/>
    <w:rsid w:val="00A4762D"/>
    <w:rsid w:val="00A51D16"/>
    <w:rsid w:val="00A53706"/>
    <w:rsid w:val="00A56B85"/>
    <w:rsid w:val="00A574AC"/>
    <w:rsid w:val="00A60EEE"/>
    <w:rsid w:val="00A6276C"/>
    <w:rsid w:val="00A65263"/>
    <w:rsid w:val="00A71668"/>
    <w:rsid w:val="00A72A87"/>
    <w:rsid w:val="00A74F75"/>
    <w:rsid w:val="00A7561B"/>
    <w:rsid w:val="00A761F1"/>
    <w:rsid w:val="00A768BC"/>
    <w:rsid w:val="00A77166"/>
    <w:rsid w:val="00A801D3"/>
    <w:rsid w:val="00A82CD1"/>
    <w:rsid w:val="00A844F3"/>
    <w:rsid w:val="00A85BDA"/>
    <w:rsid w:val="00A902F6"/>
    <w:rsid w:val="00A94E8B"/>
    <w:rsid w:val="00A961AD"/>
    <w:rsid w:val="00A968E7"/>
    <w:rsid w:val="00AA052E"/>
    <w:rsid w:val="00AA3611"/>
    <w:rsid w:val="00AA476D"/>
    <w:rsid w:val="00AA55C9"/>
    <w:rsid w:val="00AA6C34"/>
    <w:rsid w:val="00AB164B"/>
    <w:rsid w:val="00AB452A"/>
    <w:rsid w:val="00AB5261"/>
    <w:rsid w:val="00AB52B4"/>
    <w:rsid w:val="00AC2EC6"/>
    <w:rsid w:val="00AC7F8E"/>
    <w:rsid w:val="00AD05E1"/>
    <w:rsid w:val="00AD15B8"/>
    <w:rsid w:val="00AD2926"/>
    <w:rsid w:val="00AD4117"/>
    <w:rsid w:val="00AD751B"/>
    <w:rsid w:val="00AE42D0"/>
    <w:rsid w:val="00AF4BF8"/>
    <w:rsid w:val="00AF7091"/>
    <w:rsid w:val="00B10ED1"/>
    <w:rsid w:val="00B167E4"/>
    <w:rsid w:val="00B178D2"/>
    <w:rsid w:val="00B20C60"/>
    <w:rsid w:val="00B22517"/>
    <w:rsid w:val="00B25FF6"/>
    <w:rsid w:val="00B26654"/>
    <w:rsid w:val="00B30C37"/>
    <w:rsid w:val="00B30C85"/>
    <w:rsid w:val="00B341F6"/>
    <w:rsid w:val="00B35892"/>
    <w:rsid w:val="00B47871"/>
    <w:rsid w:val="00B51759"/>
    <w:rsid w:val="00B609CA"/>
    <w:rsid w:val="00B63129"/>
    <w:rsid w:val="00B635D9"/>
    <w:rsid w:val="00B63737"/>
    <w:rsid w:val="00B6609B"/>
    <w:rsid w:val="00B66287"/>
    <w:rsid w:val="00B66830"/>
    <w:rsid w:val="00B66B60"/>
    <w:rsid w:val="00B6756F"/>
    <w:rsid w:val="00B67B5F"/>
    <w:rsid w:val="00B67C97"/>
    <w:rsid w:val="00B73F32"/>
    <w:rsid w:val="00B744CB"/>
    <w:rsid w:val="00B74B03"/>
    <w:rsid w:val="00B766CC"/>
    <w:rsid w:val="00B808B4"/>
    <w:rsid w:val="00B82609"/>
    <w:rsid w:val="00B83B1C"/>
    <w:rsid w:val="00B86632"/>
    <w:rsid w:val="00B91956"/>
    <w:rsid w:val="00B93140"/>
    <w:rsid w:val="00B95EDB"/>
    <w:rsid w:val="00B96230"/>
    <w:rsid w:val="00B96D51"/>
    <w:rsid w:val="00BA6F48"/>
    <w:rsid w:val="00BB31E2"/>
    <w:rsid w:val="00BB46DE"/>
    <w:rsid w:val="00BB76D2"/>
    <w:rsid w:val="00BC2187"/>
    <w:rsid w:val="00BD07F0"/>
    <w:rsid w:val="00BD0D0F"/>
    <w:rsid w:val="00BD2380"/>
    <w:rsid w:val="00BD2A7D"/>
    <w:rsid w:val="00BD4673"/>
    <w:rsid w:val="00BD46A9"/>
    <w:rsid w:val="00BD6D57"/>
    <w:rsid w:val="00BE17D6"/>
    <w:rsid w:val="00BE4714"/>
    <w:rsid w:val="00BE6A78"/>
    <w:rsid w:val="00BE7334"/>
    <w:rsid w:val="00BE75A6"/>
    <w:rsid w:val="00BF1FD3"/>
    <w:rsid w:val="00C12230"/>
    <w:rsid w:val="00C128BF"/>
    <w:rsid w:val="00C15B1C"/>
    <w:rsid w:val="00C170FE"/>
    <w:rsid w:val="00C21058"/>
    <w:rsid w:val="00C21EDD"/>
    <w:rsid w:val="00C22E97"/>
    <w:rsid w:val="00C2594E"/>
    <w:rsid w:val="00C25F48"/>
    <w:rsid w:val="00C3289C"/>
    <w:rsid w:val="00C33898"/>
    <w:rsid w:val="00C40209"/>
    <w:rsid w:val="00C40565"/>
    <w:rsid w:val="00C41455"/>
    <w:rsid w:val="00C4234D"/>
    <w:rsid w:val="00C42582"/>
    <w:rsid w:val="00C42E02"/>
    <w:rsid w:val="00C43E67"/>
    <w:rsid w:val="00C443C1"/>
    <w:rsid w:val="00C47E11"/>
    <w:rsid w:val="00C51973"/>
    <w:rsid w:val="00C51B70"/>
    <w:rsid w:val="00C51BEC"/>
    <w:rsid w:val="00C524F8"/>
    <w:rsid w:val="00C57354"/>
    <w:rsid w:val="00C575C4"/>
    <w:rsid w:val="00C62762"/>
    <w:rsid w:val="00C6337B"/>
    <w:rsid w:val="00C66139"/>
    <w:rsid w:val="00C74C2E"/>
    <w:rsid w:val="00C82A7D"/>
    <w:rsid w:val="00C83D06"/>
    <w:rsid w:val="00C8749B"/>
    <w:rsid w:val="00C94505"/>
    <w:rsid w:val="00C95FCD"/>
    <w:rsid w:val="00C9711D"/>
    <w:rsid w:val="00CA1F7F"/>
    <w:rsid w:val="00CA225A"/>
    <w:rsid w:val="00CA31E5"/>
    <w:rsid w:val="00CA3945"/>
    <w:rsid w:val="00CC17B2"/>
    <w:rsid w:val="00CC1EF0"/>
    <w:rsid w:val="00CC39A7"/>
    <w:rsid w:val="00CC7DDE"/>
    <w:rsid w:val="00CD1355"/>
    <w:rsid w:val="00CD1DD8"/>
    <w:rsid w:val="00CE13B2"/>
    <w:rsid w:val="00CE7AAF"/>
    <w:rsid w:val="00CF058E"/>
    <w:rsid w:val="00CF30C3"/>
    <w:rsid w:val="00CF3FD0"/>
    <w:rsid w:val="00CF4137"/>
    <w:rsid w:val="00CF634E"/>
    <w:rsid w:val="00CF64C0"/>
    <w:rsid w:val="00CF75B6"/>
    <w:rsid w:val="00D01708"/>
    <w:rsid w:val="00D04B10"/>
    <w:rsid w:val="00D101B4"/>
    <w:rsid w:val="00D1375D"/>
    <w:rsid w:val="00D15168"/>
    <w:rsid w:val="00D15964"/>
    <w:rsid w:val="00D20054"/>
    <w:rsid w:val="00D20C46"/>
    <w:rsid w:val="00D22216"/>
    <w:rsid w:val="00D25B64"/>
    <w:rsid w:val="00D33A3B"/>
    <w:rsid w:val="00D40B32"/>
    <w:rsid w:val="00D41D34"/>
    <w:rsid w:val="00D477CC"/>
    <w:rsid w:val="00D523DC"/>
    <w:rsid w:val="00D52AF0"/>
    <w:rsid w:val="00D61F4A"/>
    <w:rsid w:val="00D70F45"/>
    <w:rsid w:val="00D7221B"/>
    <w:rsid w:val="00D753DA"/>
    <w:rsid w:val="00D77F74"/>
    <w:rsid w:val="00D80B22"/>
    <w:rsid w:val="00D82BCA"/>
    <w:rsid w:val="00D83DBB"/>
    <w:rsid w:val="00D8558C"/>
    <w:rsid w:val="00D91CB0"/>
    <w:rsid w:val="00D920C6"/>
    <w:rsid w:val="00D956E1"/>
    <w:rsid w:val="00D9633D"/>
    <w:rsid w:val="00D970DC"/>
    <w:rsid w:val="00DA0C67"/>
    <w:rsid w:val="00DA28F4"/>
    <w:rsid w:val="00DA2C2C"/>
    <w:rsid w:val="00DA721D"/>
    <w:rsid w:val="00DB69F6"/>
    <w:rsid w:val="00DC2C35"/>
    <w:rsid w:val="00DC365D"/>
    <w:rsid w:val="00DD3324"/>
    <w:rsid w:val="00DD34CB"/>
    <w:rsid w:val="00DD47FD"/>
    <w:rsid w:val="00DD5574"/>
    <w:rsid w:val="00DD6D54"/>
    <w:rsid w:val="00DE4DF2"/>
    <w:rsid w:val="00DE51D2"/>
    <w:rsid w:val="00DE58BF"/>
    <w:rsid w:val="00DF18BD"/>
    <w:rsid w:val="00DF21EC"/>
    <w:rsid w:val="00DF4EF9"/>
    <w:rsid w:val="00DF593A"/>
    <w:rsid w:val="00E05924"/>
    <w:rsid w:val="00E07A86"/>
    <w:rsid w:val="00E14CA8"/>
    <w:rsid w:val="00E1542F"/>
    <w:rsid w:val="00E21486"/>
    <w:rsid w:val="00E214DF"/>
    <w:rsid w:val="00E227C0"/>
    <w:rsid w:val="00E22D91"/>
    <w:rsid w:val="00E233CA"/>
    <w:rsid w:val="00E23EC8"/>
    <w:rsid w:val="00E2535E"/>
    <w:rsid w:val="00E2632D"/>
    <w:rsid w:val="00E264CB"/>
    <w:rsid w:val="00E265E7"/>
    <w:rsid w:val="00E26F03"/>
    <w:rsid w:val="00E30239"/>
    <w:rsid w:val="00E30729"/>
    <w:rsid w:val="00E32717"/>
    <w:rsid w:val="00E33892"/>
    <w:rsid w:val="00E33CDF"/>
    <w:rsid w:val="00E47753"/>
    <w:rsid w:val="00E47B7A"/>
    <w:rsid w:val="00E50495"/>
    <w:rsid w:val="00E51839"/>
    <w:rsid w:val="00E51C99"/>
    <w:rsid w:val="00E52EEB"/>
    <w:rsid w:val="00E53FFB"/>
    <w:rsid w:val="00E54924"/>
    <w:rsid w:val="00E549AF"/>
    <w:rsid w:val="00E702E9"/>
    <w:rsid w:val="00E7047A"/>
    <w:rsid w:val="00E7722D"/>
    <w:rsid w:val="00E8090C"/>
    <w:rsid w:val="00E81340"/>
    <w:rsid w:val="00E827FF"/>
    <w:rsid w:val="00E82AC2"/>
    <w:rsid w:val="00E84147"/>
    <w:rsid w:val="00E85551"/>
    <w:rsid w:val="00E8579D"/>
    <w:rsid w:val="00E87C6B"/>
    <w:rsid w:val="00E921FB"/>
    <w:rsid w:val="00E92A2F"/>
    <w:rsid w:val="00E952C9"/>
    <w:rsid w:val="00E97E1D"/>
    <w:rsid w:val="00EA301D"/>
    <w:rsid w:val="00EB160E"/>
    <w:rsid w:val="00EB265D"/>
    <w:rsid w:val="00EB2817"/>
    <w:rsid w:val="00EB2B36"/>
    <w:rsid w:val="00EB4A31"/>
    <w:rsid w:val="00EC175F"/>
    <w:rsid w:val="00EC4BD6"/>
    <w:rsid w:val="00ED2BDC"/>
    <w:rsid w:val="00ED6E4C"/>
    <w:rsid w:val="00ED6E63"/>
    <w:rsid w:val="00ED7365"/>
    <w:rsid w:val="00EE4044"/>
    <w:rsid w:val="00EE766A"/>
    <w:rsid w:val="00EE7993"/>
    <w:rsid w:val="00EF0699"/>
    <w:rsid w:val="00EF1217"/>
    <w:rsid w:val="00EF21D8"/>
    <w:rsid w:val="00EF5ECA"/>
    <w:rsid w:val="00F0151F"/>
    <w:rsid w:val="00F01E2B"/>
    <w:rsid w:val="00F026D5"/>
    <w:rsid w:val="00F07EBE"/>
    <w:rsid w:val="00F13947"/>
    <w:rsid w:val="00F13A17"/>
    <w:rsid w:val="00F14598"/>
    <w:rsid w:val="00F171D0"/>
    <w:rsid w:val="00F20E23"/>
    <w:rsid w:val="00F21446"/>
    <w:rsid w:val="00F21557"/>
    <w:rsid w:val="00F238D1"/>
    <w:rsid w:val="00F33D1C"/>
    <w:rsid w:val="00F34456"/>
    <w:rsid w:val="00F34B96"/>
    <w:rsid w:val="00F46754"/>
    <w:rsid w:val="00F5061C"/>
    <w:rsid w:val="00F51140"/>
    <w:rsid w:val="00F535FD"/>
    <w:rsid w:val="00F65006"/>
    <w:rsid w:val="00F727B5"/>
    <w:rsid w:val="00F73D0A"/>
    <w:rsid w:val="00F74E7F"/>
    <w:rsid w:val="00F8005A"/>
    <w:rsid w:val="00F81B00"/>
    <w:rsid w:val="00F92689"/>
    <w:rsid w:val="00F974BF"/>
    <w:rsid w:val="00F97E5F"/>
    <w:rsid w:val="00FA02B4"/>
    <w:rsid w:val="00FA410D"/>
    <w:rsid w:val="00FA4441"/>
    <w:rsid w:val="00FA4C4A"/>
    <w:rsid w:val="00FA4DBA"/>
    <w:rsid w:val="00FB2F18"/>
    <w:rsid w:val="00FB3758"/>
    <w:rsid w:val="00FB6162"/>
    <w:rsid w:val="00FB6B7C"/>
    <w:rsid w:val="00FB7511"/>
    <w:rsid w:val="00FB7C55"/>
    <w:rsid w:val="00FC12C4"/>
    <w:rsid w:val="00FC16D1"/>
    <w:rsid w:val="00FC2EEB"/>
    <w:rsid w:val="00FC415B"/>
    <w:rsid w:val="00FD038E"/>
    <w:rsid w:val="00FD1110"/>
    <w:rsid w:val="00FD1744"/>
    <w:rsid w:val="00FD5B92"/>
    <w:rsid w:val="00FD6CCA"/>
    <w:rsid w:val="00FE12F7"/>
    <w:rsid w:val="00FE182B"/>
    <w:rsid w:val="00FE417F"/>
    <w:rsid w:val="00FE553F"/>
    <w:rsid w:val="00FE675B"/>
    <w:rsid w:val="00FF298F"/>
    <w:rsid w:val="00FF2CDF"/>
    <w:rsid w:val="19DEEC96"/>
    <w:rsid w:val="1DEE87B8"/>
    <w:rsid w:val="1FFEB4D4"/>
    <w:rsid w:val="2EFC31C9"/>
    <w:rsid w:val="2F7BAC8F"/>
    <w:rsid w:val="2FCE81AC"/>
    <w:rsid w:val="33774552"/>
    <w:rsid w:val="33E770A7"/>
    <w:rsid w:val="354A4DCB"/>
    <w:rsid w:val="37FF902C"/>
    <w:rsid w:val="3987ACB0"/>
    <w:rsid w:val="3D6450EE"/>
    <w:rsid w:val="3DB5A0D7"/>
    <w:rsid w:val="3F7FAA83"/>
    <w:rsid w:val="3FB67544"/>
    <w:rsid w:val="3FDDDD69"/>
    <w:rsid w:val="3FE6BBA8"/>
    <w:rsid w:val="3FFBE3FF"/>
    <w:rsid w:val="4DEE18FE"/>
    <w:rsid w:val="57F37FC3"/>
    <w:rsid w:val="5B9F0ACD"/>
    <w:rsid w:val="5BB395A0"/>
    <w:rsid w:val="5C16F2E6"/>
    <w:rsid w:val="5DAFB184"/>
    <w:rsid w:val="5E6F5F5A"/>
    <w:rsid w:val="60FFA4E0"/>
    <w:rsid w:val="69BF592B"/>
    <w:rsid w:val="6EF3EF72"/>
    <w:rsid w:val="6EFB5A24"/>
    <w:rsid w:val="6F7D4E2F"/>
    <w:rsid w:val="6FBE2B43"/>
    <w:rsid w:val="6FD26F5D"/>
    <w:rsid w:val="73FF628D"/>
    <w:rsid w:val="757FB1B6"/>
    <w:rsid w:val="76A7FAE7"/>
    <w:rsid w:val="76AD45DE"/>
    <w:rsid w:val="77FCB9A2"/>
    <w:rsid w:val="77FDFE24"/>
    <w:rsid w:val="7BFD37CD"/>
    <w:rsid w:val="7CB03F6B"/>
    <w:rsid w:val="7CEF8E6A"/>
    <w:rsid w:val="7D7B204A"/>
    <w:rsid w:val="7D8F0865"/>
    <w:rsid w:val="7EDB3C0D"/>
    <w:rsid w:val="7F67FA3F"/>
    <w:rsid w:val="7FBD27D8"/>
    <w:rsid w:val="7FCF1B87"/>
    <w:rsid w:val="7FD930A4"/>
    <w:rsid w:val="7FEFCD5A"/>
    <w:rsid w:val="7FF9DB95"/>
    <w:rsid w:val="7FFE3ECA"/>
    <w:rsid w:val="7FFF7BB3"/>
    <w:rsid w:val="8E17641D"/>
    <w:rsid w:val="953CF906"/>
    <w:rsid w:val="9A7F6F8D"/>
    <w:rsid w:val="9ACB1E3F"/>
    <w:rsid w:val="9BBF06A2"/>
    <w:rsid w:val="9DEF3D7C"/>
    <w:rsid w:val="AFF20F89"/>
    <w:rsid w:val="B5D347E2"/>
    <w:rsid w:val="B6B7D75E"/>
    <w:rsid w:val="BBF628BD"/>
    <w:rsid w:val="BFFF7344"/>
    <w:rsid w:val="CA7E587B"/>
    <w:rsid w:val="CCEFC632"/>
    <w:rsid w:val="CDBFB48A"/>
    <w:rsid w:val="CDDC137F"/>
    <w:rsid w:val="CE2F1CB6"/>
    <w:rsid w:val="D6F77AA0"/>
    <w:rsid w:val="DBFFC409"/>
    <w:rsid w:val="DD5C9AD7"/>
    <w:rsid w:val="DF6FA6D7"/>
    <w:rsid w:val="E3FF9EEF"/>
    <w:rsid w:val="E5BBC92D"/>
    <w:rsid w:val="E5BDEA55"/>
    <w:rsid w:val="E7F5E5A4"/>
    <w:rsid w:val="EACFACFA"/>
    <w:rsid w:val="EB6FF7B3"/>
    <w:rsid w:val="ED663520"/>
    <w:rsid w:val="EDEDC41F"/>
    <w:rsid w:val="EFDBC78A"/>
    <w:rsid w:val="EFE7B19F"/>
    <w:rsid w:val="EFEF0395"/>
    <w:rsid w:val="EFFE3A03"/>
    <w:rsid w:val="F2D4B1A8"/>
    <w:rsid w:val="F2EB4B40"/>
    <w:rsid w:val="F59FC69A"/>
    <w:rsid w:val="F5FF3459"/>
    <w:rsid w:val="F6DB48B9"/>
    <w:rsid w:val="F737AC74"/>
    <w:rsid w:val="F77FB576"/>
    <w:rsid w:val="F93F910B"/>
    <w:rsid w:val="F9F7812F"/>
    <w:rsid w:val="FBEF24C2"/>
    <w:rsid w:val="FC752652"/>
    <w:rsid w:val="FCFFAD0E"/>
    <w:rsid w:val="FDCE00A5"/>
    <w:rsid w:val="FDE455E4"/>
    <w:rsid w:val="FDED63E1"/>
    <w:rsid w:val="FE77DB67"/>
    <w:rsid w:val="FEFE83C4"/>
    <w:rsid w:val="FFBF8409"/>
    <w:rsid w:val="FFDD1D78"/>
    <w:rsid w:val="FFEAE93D"/>
    <w:rsid w:val="FFF7C69E"/>
    <w:rsid w:val="FFFDA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paragraph" w:customStyle="1" w:styleId="11">
    <w:name w:val="目录 11"/>
    <w:next w:val="1"/>
    <w:qFormat/>
    <w:uiPriority w:val="0"/>
    <w:pPr>
      <w:wordWrap w:val="0"/>
      <w:spacing w:line="640" w:lineRule="exact"/>
      <w:ind w:firstLine="200" w:firstLineChars="200"/>
      <w:jc w:val="both"/>
    </w:pPr>
    <w:rPr>
      <w:rFonts w:ascii="Calibri" w:hAnsi="Calibri" w:eastAsia="宋体" w:cs="Times New Roman"/>
      <w:sz w:val="21"/>
      <w:szCs w:val="22"/>
      <w:lang w:val="en-US" w:eastAsia="zh-CN" w:bidi="ar-SA"/>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框文本 Char"/>
    <w:basedOn w:val="9"/>
    <w:link w:val="4"/>
    <w:semiHidden/>
    <w:qFormat/>
    <w:uiPriority w:val="99"/>
    <w:rPr>
      <w:sz w:val="18"/>
      <w:szCs w:val="18"/>
    </w:rPr>
  </w:style>
  <w:style w:type="character" w:customStyle="1" w:styleId="15">
    <w:name w:val="font11"/>
    <w:basedOn w:val="9"/>
    <w:qFormat/>
    <w:uiPriority w:val="0"/>
    <w:rPr>
      <w:rFonts w:ascii="方正书宋_GBK" w:hAnsi="方正书宋_GBK" w:eastAsia="方正书宋_GBK" w:cs="方正书宋_GBK"/>
      <w:color w:val="000000"/>
      <w:sz w:val="28"/>
      <w:szCs w:val="28"/>
      <w:u w:val="none"/>
    </w:rPr>
  </w:style>
  <w:style w:type="character" w:customStyle="1" w:styleId="16">
    <w:name w:val="font21"/>
    <w:basedOn w:val="9"/>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3020</Words>
  <Characters>3121</Characters>
  <Lines>56</Lines>
  <Paragraphs>15</Paragraphs>
  <TotalTime>1</TotalTime>
  <ScaleCrop>false</ScaleCrop>
  <LinksUpToDate>false</LinksUpToDate>
  <CharactersWithSpaces>3216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2020-04-10T07:30:00Z</dcterms:created>
  <dc:creator>高海生</dc:creator>
  <cp:lastModifiedBy>WPS_1646027095</cp:lastModifiedBy>
  <cp:lastPrinted>2024-01-04T14:24:00Z</cp:lastPrinted>
  <dcterms:modified xsi:type="dcterms:W3CDTF">2026-04-22T07:45:34Z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C9B8690649B9FBDE9CC093657574AC08</vt:lpwstr>
  </property>
  <property fmtid="{D5CDD505-2E9C-101B-9397-08002B2CF9AE}" pid="4" name="KSOTemplateDocerSaveRecord">
    <vt:lpwstr>eyJoZGlkIjoiYzE4MGFkYTkwNjZjODA3YTU3OGUyNDFjZDZiMjMyMWMiLCJ1c2VySWQiOiIxMzM2OTI0Mzc5In0=</vt:lpwstr>
  </property>
</Properties>
</file>