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EFDC">
      <w:pPr>
        <w:pStyle w:val="4"/>
        <w:tabs>
          <w:tab w:val="left" w:pos="0"/>
          <w:tab w:val="left" w:pos="1470"/>
        </w:tabs>
        <w:autoSpaceDE w:val="0"/>
        <w:autoSpaceDN w:val="0"/>
        <w:adjustRightInd w:val="0"/>
        <w:spacing w:before="0" w:after="0" w:line="360" w:lineRule="auto"/>
        <w:jc w:val="center"/>
        <w:rPr>
          <w:rFonts w:ascii="华文中宋" w:hAnsi="华文中宋" w:eastAsia="华文中宋"/>
          <w:sz w:val="48"/>
        </w:rPr>
      </w:pPr>
      <w:bookmarkStart w:id="0" w:name="_Toc28359022"/>
      <w:bookmarkStart w:id="1" w:name="_Toc35393809"/>
      <w:r>
        <w:rPr>
          <w:rFonts w:hint="eastAsia" w:ascii="华文中宋" w:hAnsi="华文中宋" w:eastAsia="华文中宋"/>
          <w:sz w:val="48"/>
        </w:rPr>
        <w:t>中标公告</w:t>
      </w:r>
      <w:bookmarkEnd w:id="0"/>
      <w:bookmarkEnd w:id="1"/>
    </w:p>
    <w:p w14:paraId="179E7973">
      <w:pPr>
        <w:numPr>
          <w:ilvl w:val="0"/>
          <w:numId w:val="1"/>
        </w:numPr>
        <w:rPr>
          <w:rFonts w:ascii="黑体" w:hAnsi="黑体" w:eastAsia="黑体"/>
          <w:sz w:val="32"/>
          <w:szCs w:val="28"/>
        </w:rPr>
      </w:pPr>
      <w:r>
        <w:rPr>
          <w:rFonts w:hint="eastAsia" w:ascii="黑体" w:hAnsi="黑体" w:eastAsia="黑体"/>
          <w:sz w:val="32"/>
          <w:szCs w:val="28"/>
        </w:rPr>
        <w:t>项目编号：</w:t>
      </w:r>
      <w:r>
        <w:rPr>
          <w:rFonts w:ascii="黑体" w:hAnsi="黑体" w:eastAsia="黑体"/>
          <w:sz w:val="32"/>
          <w:szCs w:val="28"/>
        </w:rPr>
        <w:t>11000026210200170013-XM001</w:t>
      </w:r>
    </w:p>
    <w:p w14:paraId="4B1DF52E">
      <w:pPr>
        <w:rPr>
          <w:rFonts w:ascii="黑体" w:hAnsi="黑体" w:eastAsia="黑体"/>
          <w:sz w:val="32"/>
          <w:szCs w:val="28"/>
        </w:rPr>
      </w:pPr>
      <w:r>
        <w:rPr>
          <w:rFonts w:hint="eastAsia" w:ascii="黑体" w:hAnsi="黑体" w:eastAsia="黑体"/>
          <w:sz w:val="32"/>
          <w:szCs w:val="28"/>
        </w:rPr>
        <w:t>二、项目名称：城管执法电视专栏节目制作</w:t>
      </w:r>
    </w:p>
    <w:p w14:paraId="21BD70E7">
      <w:pPr>
        <w:rPr>
          <w:rFonts w:ascii="黑体" w:hAnsi="黑体" w:eastAsia="黑体"/>
          <w:sz w:val="32"/>
          <w:szCs w:val="28"/>
        </w:rPr>
      </w:pPr>
      <w:r>
        <w:rPr>
          <w:rFonts w:hint="eastAsia" w:ascii="黑体" w:hAnsi="黑体" w:eastAsia="黑体"/>
          <w:sz w:val="32"/>
          <w:szCs w:val="28"/>
        </w:rPr>
        <w:t>三、中标信息</w:t>
      </w:r>
    </w:p>
    <w:p w14:paraId="06E51420">
      <w:pPr>
        <w:rPr>
          <w:rFonts w:ascii="仿宋" w:hAnsi="仿宋" w:eastAsia="仿宋"/>
          <w:sz w:val="32"/>
          <w:szCs w:val="28"/>
        </w:rPr>
      </w:pPr>
      <w:bookmarkStart w:id="2" w:name="_Hlk39663318"/>
      <w:r>
        <w:rPr>
          <w:rFonts w:hint="eastAsia" w:ascii="仿宋" w:hAnsi="仿宋" w:eastAsia="仿宋"/>
          <w:sz w:val="32"/>
          <w:szCs w:val="28"/>
        </w:rPr>
        <w:t>供应商名称：北京晨熙好信息技术有限公司</w:t>
      </w:r>
    </w:p>
    <w:p w14:paraId="663DCAFA">
      <w:pPr>
        <w:rPr>
          <w:rFonts w:ascii="仿宋" w:hAnsi="仿宋" w:eastAsia="仿宋"/>
          <w:sz w:val="32"/>
          <w:szCs w:val="28"/>
        </w:rPr>
      </w:pPr>
      <w:r>
        <w:rPr>
          <w:rFonts w:hint="eastAsia" w:ascii="仿宋" w:hAnsi="仿宋" w:eastAsia="仿宋"/>
          <w:sz w:val="32"/>
          <w:szCs w:val="28"/>
        </w:rPr>
        <w:t>供应商地址：北京市海淀区永捷南路2号院2号楼3层101</w:t>
      </w:r>
    </w:p>
    <w:p w14:paraId="5CB12714">
      <w:pPr>
        <w:rPr>
          <w:rFonts w:ascii="仿宋" w:hAnsi="仿宋" w:eastAsia="仿宋"/>
          <w:sz w:val="32"/>
          <w:szCs w:val="28"/>
        </w:rPr>
      </w:pPr>
      <w:r>
        <w:rPr>
          <w:rFonts w:hint="eastAsia" w:ascii="仿宋" w:hAnsi="仿宋" w:eastAsia="仿宋"/>
          <w:sz w:val="32"/>
          <w:szCs w:val="28"/>
        </w:rPr>
        <w:t>中标金额：</w:t>
      </w:r>
      <w:bookmarkEnd w:id="2"/>
      <w:r>
        <w:rPr>
          <w:rFonts w:ascii="宋体" w:hAnsi="宋体" w:eastAsia="仿宋" w:cs="宋体"/>
          <w:sz w:val="32"/>
          <w:szCs w:val="28"/>
        </w:rPr>
        <w:t>299.7500万</w:t>
      </w:r>
      <w:r>
        <w:rPr>
          <w:rFonts w:hint="eastAsia" w:ascii="仿宋" w:hAnsi="仿宋" w:eastAsia="仿宋"/>
          <w:sz w:val="32"/>
          <w:szCs w:val="28"/>
        </w:rPr>
        <w:t>元</w:t>
      </w:r>
    </w:p>
    <w:p w14:paraId="27C1E150">
      <w:pPr>
        <w:numPr>
          <w:ilvl w:val="0"/>
          <w:numId w:val="2"/>
        </w:numPr>
        <w:rPr>
          <w:rFonts w:ascii="黑体" w:hAnsi="黑体" w:eastAsia="黑体"/>
          <w:sz w:val="32"/>
          <w:szCs w:val="28"/>
        </w:rPr>
      </w:pPr>
      <w:r>
        <w:rPr>
          <w:rFonts w:hint="eastAsia" w:ascii="黑体" w:hAnsi="黑体" w:eastAsia="黑体"/>
          <w:sz w:val="32"/>
          <w:szCs w:val="28"/>
        </w:rPr>
        <w:t>主要标的信息</w:t>
      </w:r>
    </w:p>
    <w:tbl>
      <w:tblPr>
        <w:tblStyle w:val="1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359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06D20094">
            <w:pPr>
              <w:jc w:val="center"/>
              <w:rPr>
                <w:rFonts w:ascii="仿宋" w:hAnsi="仿宋" w:eastAsia="仿宋"/>
                <w:kern w:val="0"/>
                <w:sz w:val="32"/>
                <w:szCs w:val="28"/>
              </w:rPr>
            </w:pPr>
            <w:r>
              <w:rPr>
                <w:rFonts w:hint="eastAsia" w:ascii="仿宋" w:hAnsi="仿宋" w:eastAsia="仿宋"/>
                <w:kern w:val="0"/>
                <w:sz w:val="32"/>
                <w:szCs w:val="28"/>
              </w:rPr>
              <w:t>服务类</w:t>
            </w:r>
          </w:p>
        </w:tc>
      </w:tr>
      <w:tr w14:paraId="6BA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217" w:type="dxa"/>
          </w:tcPr>
          <w:p w14:paraId="5C5AD9D6">
            <w:pPr>
              <w:pStyle w:val="2"/>
              <w:spacing w:after="0" w:line="360" w:lineRule="auto"/>
              <w:ind w:left="0" w:leftChars="0" w:firstLine="0" w:firstLineChars="0"/>
              <w:rPr>
                <w:rFonts w:ascii="仿宋" w:hAnsi="仿宋" w:eastAsia="仿宋"/>
                <w:kern w:val="0"/>
                <w:sz w:val="32"/>
                <w:szCs w:val="28"/>
              </w:rPr>
            </w:pPr>
            <w:r>
              <w:rPr>
                <w:rFonts w:hint="eastAsia" w:ascii="仿宋" w:hAnsi="仿宋" w:eastAsia="仿宋"/>
                <w:kern w:val="0"/>
                <w:sz w:val="32"/>
                <w:szCs w:val="28"/>
              </w:rPr>
              <w:t>名称：城管执法电视专栏节目制作</w:t>
            </w:r>
          </w:p>
          <w:p w14:paraId="555D2998">
            <w:pPr>
              <w:pStyle w:val="2"/>
              <w:spacing w:after="0" w:line="360" w:lineRule="auto"/>
              <w:ind w:left="0" w:leftChars="0" w:firstLine="0" w:firstLineChars="0"/>
              <w:rPr>
                <w:rFonts w:ascii="仿宋" w:hAnsi="仿宋" w:eastAsia="仿宋"/>
                <w:kern w:val="0"/>
                <w:sz w:val="32"/>
                <w:szCs w:val="28"/>
              </w:rPr>
            </w:pPr>
            <w:r>
              <w:rPr>
                <w:rFonts w:hint="eastAsia" w:ascii="仿宋" w:hAnsi="仿宋" w:eastAsia="仿宋"/>
                <w:kern w:val="0"/>
                <w:sz w:val="32"/>
                <w:szCs w:val="28"/>
              </w:rPr>
              <w:t>服务范围：用新闻、消息、专题的形式制作城管执法电视专栏节目，以报道北京城管执法工作为主题内容，及时、全面、生动地反映城管执法部门在首都环境秩序保障工作中所取得的经验和成绩，普及城市管理法规，提升城管执法工作认知，为城管执法工作营造良好氛围。按照工作安排，2026至2027年度每年度（即12个月）制作125期节目，每期10分钟，共计1250分钟（具体详见招标文件第五章采购需求）</w:t>
            </w:r>
          </w:p>
          <w:p w14:paraId="1BC2DAFA">
            <w:pPr>
              <w:rPr>
                <w:rFonts w:ascii="仿宋" w:hAnsi="仿宋" w:eastAsia="仿宋"/>
                <w:kern w:val="0"/>
                <w:sz w:val="32"/>
                <w:szCs w:val="28"/>
                <w:u w:val="single"/>
              </w:rPr>
            </w:pPr>
            <w:r>
              <w:rPr>
                <w:rFonts w:hint="eastAsia" w:ascii="仿宋" w:hAnsi="仿宋" w:eastAsia="仿宋"/>
                <w:kern w:val="0"/>
                <w:sz w:val="32"/>
                <w:szCs w:val="28"/>
              </w:rPr>
              <w:t>服务要求：详见招标文件</w:t>
            </w:r>
          </w:p>
          <w:p w14:paraId="4C90C8EF">
            <w:pPr>
              <w:rPr>
                <w:rFonts w:ascii="仿宋" w:hAnsi="仿宋" w:eastAsia="仿宋"/>
                <w:kern w:val="0"/>
                <w:sz w:val="32"/>
                <w:szCs w:val="28"/>
              </w:rPr>
            </w:pPr>
            <w:r>
              <w:rPr>
                <w:rFonts w:hint="eastAsia" w:ascii="仿宋" w:hAnsi="仿宋" w:eastAsia="仿宋"/>
                <w:kern w:val="0"/>
                <w:sz w:val="32"/>
                <w:szCs w:val="28"/>
              </w:rPr>
              <w:t>服务时间：2026年合同签订之日起至2028年5月底前制作完成250期节目</w:t>
            </w:r>
          </w:p>
          <w:p w14:paraId="5D0F1CDA">
            <w:pPr>
              <w:rPr>
                <w:rFonts w:ascii="仿宋" w:hAnsi="仿宋" w:eastAsia="仿宋"/>
                <w:kern w:val="0"/>
                <w:sz w:val="32"/>
                <w:szCs w:val="28"/>
              </w:rPr>
            </w:pPr>
            <w:r>
              <w:rPr>
                <w:rFonts w:hint="eastAsia" w:ascii="仿宋" w:hAnsi="仿宋" w:eastAsia="仿宋"/>
                <w:kern w:val="0"/>
                <w:sz w:val="32"/>
                <w:szCs w:val="28"/>
              </w:rPr>
              <w:t>服务标准：满足采购人需求</w:t>
            </w:r>
          </w:p>
        </w:tc>
      </w:tr>
    </w:tbl>
    <w:p w14:paraId="7F9483C9">
      <w:pPr>
        <w:rPr>
          <w:rFonts w:ascii="仿宋" w:hAnsi="仿宋" w:eastAsia="仿宋"/>
          <w:kern w:val="0"/>
          <w:sz w:val="32"/>
          <w:szCs w:val="28"/>
        </w:rPr>
      </w:pPr>
      <w:r>
        <w:rPr>
          <w:rFonts w:hint="eastAsia" w:ascii="黑体" w:hAnsi="黑体" w:eastAsia="黑体"/>
          <w:sz w:val="32"/>
          <w:szCs w:val="28"/>
        </w:rPr>
        <w:t>五、评审专家名单：黄薇、陈志国、吴兵、史利、李川</w:t>
      </w:r>
    </w:p>
    <w:p w14:paraId="4EC38105">
      <w:pPr>
        <w:rPr>
          <w:rFonts w:ascii="黑体" w:hAnsi="黑体" w:eastAsia="黑体"/>
          <w:sz w:val="32"/>
          <w:szCs w:val="28"/>
        </w:rPr>
      </w:pPr>
      <w:r>
        <w:rPr>
          <w:rFonts w:hint="eastAsia" w:ascii="黑体" w:hAnsi="黑体" w:eastAsia="黑体"/>
          <w:sz w:val="32"/>
          <w:szCs w:val="28"/>
        </w:rPr>
        <w:t>六、代理服务收费标准及金额：</w:t>
      </w:r>
      <w:r>
        <w:rPr>
          <w:rFonts w:ascii="黑体" w:hAnsi="黑体" w:eastAsia="黑体"/>
          <w:sz w:val="32"/>
          <w:szCs w:val="28"/>
        </w:rPr>
        <w:t>3.098</w:t>
      </w:r>
      <w:r>
        <w:rPr>
          <w:rFonts w:hint="eastAsia" w:ascii="黑体" w:hAnsi="黑体" w:eastAsia="黑体"/>
          <w:sz w:val="32"/>
          <w:szCs w:val="28"/>
        </w:rPr>
        <w:t>万元。</w:t>
      </w:r>
    </w:p>
    <w:p w14:paraId="2C2F5799">
      <w:pPr>
        <w:rPr>
          <w:rFonts w:ascii="仿宋" w:hAnsi="仿宋" w:eastAsia="仿宋"/>
          <w:kern w:val="0"/>
          <w:sz w:val="32"/>
          <w:szCs w:val="28"/>
        </w:rPr>
      </w:pPr>
      <w:r>
        <w:rPr>
          <w:rFonts w:hint="eastAsia" w:ascii="仿宋" w:hAnsi="仿宋" w:eastAsia="仿宋"/>
          <w:kern w:val="0"/>
          <w:sz w:val="32"/>
          <w:szCs w:val="28"/>
        </w:rPr>
        <w:t>收费标准详见招标文件</w:t>
      </w:r>
    </w:p>
    <w:p w14:paraId="73D69995">
      <w:pPr>
        <w:rPr>
          <w:rFonts w:ascii="黑体" w:hAnsi="黑体" w:eastAsia="黑体"/>
          <w:sz w:val="32"/>
          <w:szCs w:val="28"/>
        </w:rPr>
      </w:pPr>
      <w:r>
        <w:rPr>
          <w:rFonts w:hint="eastAsia" w:ascii="黑体" w:hAnsi="黑体" w:eastAsia="黑体"/>
          <w:sz w:val="32"/>
          <w:szCs w:val="28"/>
        </w:rPr>
        <w:t>七、公告期限</w:t>
      </w:r>
    </w:p>
    <w:p w14:paraId="2F3E07E7">
      <w:pPr>
        <w:ind w:firstLine="640" w:firstLineChars="200"/>
        <w:rPr>
          <w:rFonts w:ascii="仿宋" w:hAnsi="仿宋" w:eastAsia="仿宋" w:cs="宋体"/>
          <w:kern w:val="0"/>
          <w:sz w:val="32"/>
          <w:szCs w:val="28"/>
        </w:rPr>
      </w:pPr>
      <w:r>
        <w:rPr>
          <w:rFonts w:hint="eastAsia" w:ascii="仿宋" w:hAnsi="仿宋" w:eastAsia="仿宋" w:cs="宋体"/>
          <w:kern w:val="0"/>
          <w:sz w:val="32"/>
          <w:szCs w:val="28"/>
        </w:rPr>
        <w:t>自本公告发布之日起1个工作日。</w:t>
      </w:r>
    </w:p>
    <w:p w14:paraId="269EF559">
      <w:pPr>
        <w:rPr>
          <w:rFonts w:ascii="黑体" w:hAnsi="黑体" w:eastAsia="黑体" w:cs="仿宋"/>
          <w:sz w:val="32"/>
          <w:szCs w:val="28"/>
        </w:rPr>
      </w:pPr>
      <w:r>
        <w:rPr>
          <w:rFonts w:hint="eastAsia" w:ascii="黑体" w:hAnsi="黑体" w:eastAsia="黑体" w:cs="仿宋"/>
          <w:sz w:val="32"/>
          <w:szCs w:val="28"/>
        </w:rPr>
        <w:t>八、其他补充事宜</w:t>
      </w:r>
    </w:p>
    <w:p w14:paraId="04AB2AFC">
      <w:pPr>
        <w:ind w:firstLine="640" w:firstLineChars="200"/>
        <w:rPr>
          <w:rFonts w:ascii="仿宋" w:hAnsi="仿宋" w:eastAsia="仿宋" w:cs="宋体"/>
          <w:kern w:val="0"/>
          <w:sz w:val="32"/>
          <w:szCs w:val="28"/>
        </w:rPr>
      </w:pPr>
      <w:r>
        <w:rPr>
          <w:rFonts w:hint="eastAsia" w:ascii="仿宋" w:hAnsi="仿宋" w:eastAsia="仿宋" w:cs="宋体"/>
          <w:kern w:val="0"/>
          <w:sz w:val="32"/>
          <w:szCs w:val="28"/>
        </w:rPr>
        <w:t>1.项目代理编号：HCZB-2026-ZB</w:t>
      </w:r>
      <w:r>
        <w:rPr>
          <w:rFonts w:ascii="仿宋" w:hAnsi="仿宋" w:eastAsia="仿宋" w:cs="宋体"/>
          <w:kern w:val="0"/>
          <w:sz w:val="32"/>
          <w:szCs w:val="28"/>
        </w:rPr>
        <w:t>0</w:t>
      </w:r>
      <w:r>
        <w:rPr>
          <w:rFonts w:hint="eastAsia" w:ascii="仿宋" w:hAnsi="仿宋" w:eastAsia="仿宋" w:cs="宋体"/>
          <w:kern w:val="0"/>
          <w:sz w:val="32"/>
          <w:szCs w:val="28"/>
          <w:lang w:val="en-US" w:eastAsia="zh-CN"/>
        </w:rPr>
        <w:t>3</w:t>
      </w:r>
      <w:bookmarkStart w:id="15" w:name="_GoBack"/>
      <w:bookmarkEnd w:id="15"/>
      <w:r>
        <w:rPr>
          <w:rFonts w:ascii="仿宋" w:hAnsi="仿宋" w:eastAsia="仿宋" w:cs="宋体"/>
          <w:kern w:val="0"/>
          <w:sz w:val="32"/>
          <w:szCs w:val="28"/>
        </w:rPr>
        <w:t>35</w:t>
      </w:r>
      <w:r>
        <w:rPr>
          <w:rFonts w:hint="eastAsia" w:ascii="仿宋" w:hAnsi="仿宋" w:eastAsia="仿宋" w:cs="宋体"/>
          <w:kern w:val="0"/>
          <w:sz w:val="32"/>
          <w:szCs w:val="28"/>
        </w:rPr>
        <w:t>。</w:t>
      </w:r>
    </w:p>
    <w:p w14:paraId="49B6189F">
      <w:pPr>
        <w:ind w:firstLine="640" w:firstLineChars="200"/>
        <w:rPr>
          <w:rFonts w:ascii="仿宋" w:hAnsi="仿宋" w:eastAsia="仿宋" w:cs="宋体"/>
          <w:kern w:val="0"/>
          <w:sz w:val="32"/>
          <w:szCs w:val="28"/>
        </w:rPr>
      </w:pPr>
      <w:r>
        <w:rPr>
          <w:rFonts w:hint="eastAsia" w:ascii="仿宋" w:hAnsi="仿宋" w:eastAsia="仿宋" w:cs="宋体"/>
          <w:kern w:val="0"/>
          <w:sz w:val="32"/>
          <w:szCs w:val="28"/>
        </w:rPr>
        <w:t>2.本项目采用综合评分法，第一名得分</w:t>
      </w:r>
      <w:r>
        <w:rPr>
          <w:rFonts w:ascii="仿宋" w:hAnsi="仿宋" w:eastAsia="仿宋" w:cs="宋体"/>
          <w:kern w:val="0"/>
          <w:sz w:val="32"/>
          <w:szCs w:val="28"/>
        </w:rPr>
        <w:t>94.64</w:t>
      </w:r>
      <w:r>
        <w:rPr>
          <w:rFonts w:hint="eastAsia" w:ascii="仿宋" w:hAnsi="仿宋" w:eastAsia="仿宋" w:cs="宋体"/>
          <w:kern w:val="0"/>
          <w:sz w:val="32"/>
          <w:szCs w:val="28"/>
        </w:rPr>
        <w:t>分。</w:t>
      </w:r>
    </w:p>
    <w:p w14:paraId="03ECDD86">
      <w:pPr>
        <w:rPr>
          <w:rFonts w:ascii="黑体" w:hAnsi="黑体" w:eastAsia="黑体" w:cs="宋体"/>
          <w:kern w:val="0"/>
          <w:sz w:val="32"/>
          <w:szCs w:val="28"/>
        </w:rPr>
      </w:pPr>
      <w:r>
        <w:rPr>
          <w:rFonts w:hint="eastAsia" w:ascii="黑体" w:hAnsi="黑体" w:eastAsia="黑体" w:cs="宋体"/>
          <w:kern w:val="0"/>
          <w:sz w:val="32"/>
          <w:szCs w:val="28"/>
        </w:rPr>
        <w:t>九、凡对本次公告内容提出询问，请按以下方式联系。</w:t>
      </w:r>
    </w:p>
    <w:p w14:paraId="7741056C">
      <w:pPr>
        <w:spacing w:line="360" w:lineRule="auto"/>
        <w:ind w:firstLine="640" w:firstLineChars="200"/>
        <w:rPr>
          <w:rFonts w:ascii="仿宋" w:hAnsi="仿宋" w:eastAsia="仿宋"/>
          <w:sz w:val="32"/>
          <w:szCs w:val="28"/>
        </w:rPr>
      </w:pPr>
      <w:bookmarkStart w:id="3" w:name="_Toc28359023"/>
      <w:bookmarkStart w:id="4" w:name="_Toc35393810"/>
      <w:bookmarkStart w:id="5" w:name="_Toc35393641"/>
      <w:bookmarkStart w:id="6" w:name="_Toc28359100"/>
      <w:r>
        <w:rPr>
          <w:rFonts w:hint="eastAsia" w:ascii="仿宋" w:hAnsi="仿宋" w:eastAsia="仿宋"/>
          <w:sz w:val="32"/>
          <w:szCs w:val="28"/>
        </w:rPr>
        <w:t>1.</w:t>
      </w:r>
      <w:bookmarkEnd w:id="3"/>
      <w:bookmarkEnd w:id="4"/>
      <w:bookmarkEnd w:id="5"/>
      <w:bookmarkEnd w:id="6"/>
      <w:bookmarkStart w:id="7" w:name="_Toc28359024"/>
      <w:bookmarkStart w:id="8" w:name="_Toc35393811"/>
      <w:bookmarkStart w:id="9" w:name="_Toc28359101"/>
      <w:bookmarkStart w:id="10" w:name="_Toc35393642"/>
      <w:r>
        <w:rPr>
          <w:rFonts w:hint="eastAsia" w:ascii="仿宋" w:hAnsi="仿宋" w:eastAsia="仿宋"/>
          <w:sz w:val="32"/>
          <w:szCs w:val="28"/>
        </w:rPr>
        <w:t xml:space="preserve">采购人名称：北京市城市管理综合行政执法局  </w:t>
      </w:r>
    </w:p>
    <w:p w14:paraId="26219315">
      <w:pPr>
        <w:spacing w:line="360" w:lineRule="auto"/>
        <w:ind w:firstLine="640" w:firstLineChars="200"/>
        <w:rPr>
          <w:rFonts w:ascii="仿宋" w:hAnsi="仿宋" w:eastAsia="仿宋"/>
          <w:sz w:val="32"/>
          <w:szCs w:val="28"/>
        </w:rPr>
      </w:pPr>
      <w:r>
        <w:rPr>
          <w:rFonts w:hint="eastAsia" w:ascii="仿宋" w:hAnsi="仿宋" w:eastAsia="仿宋"/>
          <w:sz w:val="32"/>
          <w:szCs w:val="28"/>
        </w:rPr>
        <w:t xml:space="preserve">采购人地址：北京市西城区枣林前街70号中环大厦B座　 </w:t>
      </w:r>
    </w:p>
    <w:p w14:paraId="45EC8D72">
      <w:pPr>
        <w:spacing w:line="360" w:lineRule="auto"/>
        <w:ind w:firstLine="640" w:firstLineChars="200"/>
        <w:rPr>
          <w:rFonts w:ascii="仿宋" w:hAnsi="仿宋" w:eastAsia="仿宋"/>
          <w:sz w:val="32"/>
          <w:szCs w:val="28"/>
        </w:rPr>
      </w:pPr>
      <w:r>
        <w:rPr>
          <w:rFonts w:hint="eastAsia" w:ascii="仿宋" w:hAnsi="仿宋" w:eastAsia="仿宋"/>
          <w:sz w:val="32"/>
          <w:szCs w:val="28"/>
        </w:rPr>
        <w:t>采购人联系方式：刘老师 010-55578176</w:t>
      </w:r>
    </w:p>
    <w:p w14:paraId="4F93B60B">
      <w:pPr>
        <w:spacing w:line="360" w:lineRule="auto"/>
        <w:ind w:firstLine="640" w:firstLineChars="200"/>
        <w:rPr>
          <w:rFonts w:ascii="仿宋" w:hAnsi="仿宋" w:eastAsia="仿宋"/>
          <w:sz w:val="32"/>
          <w:szCs w:val="28"/>
        </w:rPr>
      </w:pPr>
      <w:r>
        <w:rPr>
          <w:rFonts w:hint="eastAsia" w:ascii="仿宋" w:hAnsi="仿宋" w:eastAsia="仿宋"/>
          <w:sz w:val="32"/>
          <w:szCs w:val="28"/>
        </w:rPr>
        <w:t>2.采购代理机构信息</w:t>
      </w:r>
      <w:bookmarkEnd w:id="7"/>
      <w:bookmarkEnd w:id="8"/>
      <w:bookmarkEnd w:id="9"/>
      <w:bookmarkEnd w:id="10"/>
    </w:p>
    <w:p w14:paraId="0CFCDB5A">
      <w:pPr>
        <w:spacing w:line="360" w:lineRule="auto"/>
        <w:ind w:firstLine="640" w:firstLineChars="200"/>
        <w:rPr>
          <w:rFonts w:ascii="仿宋" w:hAnsi="仿宋" w:eastAsia="仿宋"/>
          <w:sz w:val="32"/>
          <w:szCs w:val="28"/>
        </w:rPr>
      </w:pPr>
      <w:r>
        <w:rPr>
          <w:rFonts w:hint="eastAsia" w:ascii="仿宋" w:hAnsi="仿宋" w:eastAsia="仿宋"/>
          <w:sz w:val="32"/>
          <w:szCs w:val="28"/>
        </w:rPr>
        <w:t>名    称：华采招标集团有限公司</w:t>
      </w:r>
    </w:p>
    <w:p w14:paraId="4CDEBDB3">
      <w:pPr>
        <w:spacing w:line="360" w:lineRule="auto"/>
        <w:ind w:firstLine="640" w:firstLineChars="200"/>
        <w:rPr>
          <w:rFonts w:ascii="仿宋" w:hAnsi="仿宋" w:eastAsia="仿宋"/>
          <w:sz w:val="32"/>
          <w:szCs w:val="28"/>
        </w:rPr>
      </w:pPr>
      <w:r>
        <w:rPr>
          <w:rFonts w:hint="eastAsia" w:ascii="仿宋" w:hAnsi="仿宋" w:eastAsia="仿宋"/>
          <w:sz w:val="32"/>
          <w:szCs w:val="28"/>
        </w:rPr>
        <w:t>地　  址：北京市丰台区广安路9号国投财富广场6号楼1601室</w:t>
      </w:r>
    </w:p>
    <w:p w14:paraId="240A2755">
      <w:pPr>
        <w:pStyle w:val="7"/>
        <w:spacing w:line="360" w:lineRule="auto"/>
        <w:ind w:firstLine="640" w:firstLineChars="200"/>
        <w:rPr>
          <w:rFonts w:ascii="仿宋" w:hAnsi="仿宋" w:eastAsia="仿宋"/>
          <w:sz w:val="32"/>
          <w:szCs w:val="28"/>
        </w:rPr>
      </w:pPr>
      <w:r>
        <w:rPr>
          <w:rFonts w:hint="eastAsia" w:ascii="仿宋" w:hAnsi="仿宋" w:eastAsia="仿宋"/>
          <w:sz w:val="32"/>
          <w:szCs w:val="28"/>
        </w:rPr>
        <w:t>联系方式：崔丽洁、赵娜、金珊、刘金秀、马凯、白敏娜010-63509799-8038、8078</w:t>
      </w:r>
    </w:p>
    <w:p w14:paraId="0551B1D5">
      <w:pPr>
        <w:pStyle w:val="7"/>
        <w:spacing w:line="360" w:lineRule="auto"/>
        <w:ind w:firstLine="640" w:firstLineChars="200"/>
        <w:rPr>
          <w:rFonts w:ascii="仿宋" w:hAnsi="仿宋" w:eastAsia="仿宋"/>
          <w:sz w:val="32"/>
          <w:szCs w:val="28"/>
        </w:rPr>
      </w:pPr>
      <w:bookmarkStart w:id="11" w:name="_Toc28359102"/>
      <w:bookmarkStart w:id="12" w:name="_Toc35393643"/>
      <w:bookmarkStart w:id="13" w:name="_Toc35393812"/>
      <w:bookmarkStart w:id="14" w:name="_Toc28359025"/>
      <w:r>
        <w:rPr>
          <w:rFonts w:hint="eastAsia" w:ascii="仿宋" w:hAnsi="仿宋" w:eastAsia="仿宋"/>
          <w:sz w:val="32"/>
          <w:szCs w:val="28"/>
        </w:rPr>
        <w:t>3.项目联系方式</w:t>
      </w:r>
      <w:bookmarkEnd w:id="11"/>
      <w:bookmarkEnd w:id="12"/>
      <w:bookmarkEnd w:id="13"/>
      <w:bookmarkEnd w:id="14"/>
    </w:p>
    <w:p w14:paraId="440A70AB">
      <w:pPr>
        <w:pStyle w:val="7"/>
        <w:spacing w:line="360" w:lineRule="auto"/>
        <w:ind w:firstLine="960" w:firstLineChars="300"/>
        <w:rPr>
          <w:rFonts w:ascii="仿宋" w:hAnsi="仿宋" w:eastAsia="仿宋"/>
          <w:sz w:val="32"/>
          <w:szCs w:val="28"/>
        </w:rPr>
      </w:pPr>
      <w:r>
        <w:rPr>
          <w:rFonts w:hint="eastAsia" w:ascii="仿宋" w:hAnsi="仿宋" w:eastAsia="仿宋"/>
          <w:sz w:val="32"/>
          <w:szCs w:val="28"/>
        </w:rPr>
        <w:t>项目联系人：崔丽洁、赵娜、金珊、刘金秀、马凯、白敏娜</w:t>
      </w:r>
    </w:p>
    <w:p w14:paraId="16608143">
      <w:pPr>
        <w:pStyle w:val="7"/>
        <w:spacing w:line="360" w:lineRule="auto"/>
        <w:ind w:firstLine="960" w:firstLineChars="300"/>
        <w:rPr>
          <w:rFonts w:ascii="仿宋" w:hAnsi="仿宋" w:eastAsia="仿宋"/>
          <w:sz w:val="32"/>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28"/>
        </w:rPr>
        <w:t>电　    话：010-63509799-8038、8078</w:t>
      </w:r>
    </w:p>
    <w:p w14:paraId="69D832B5">
      <w:pPr>
        <w:pStyle w:val="7"/>
        <w:spacing w:line="360" w:lineRule="auto"/>
        <w:rPr>
          <w:rFonts w:hint="eastAsia" w:ascii="仿宋" w:hAnsi="仿宋" w:eastAsia="仿宋"/>
          <w:sz w:val="32"/>
          <w:szCs w:val="28"/>
        </w:rPr>
      </w:pPr>
      <w:r>
        <w:drawing>
          <wp:inline distT="0" distB="0" distL="0" distR="0">
            <wp:extent cx="5274310" cy="71704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7170420"/>
                    </a:xfrm>
                    <a:prstGeom prst="rect">
                      <a:avLst/>
                    </a:prstGeom>
                  </pic:spPr>
                </pic:pic>
              </a:graphicData>
            </a:graphic>
          </wp:inline>
        </w:drawing>
      </w:r>
    </w:p>
    <w:p w14:paraId="2FCDEC04">
      <w:pPr>
        <w:ind w:firstLine="440" w:firstLineChars="200"/>
        <w:rPr>
          <w:sz w:val="22"/>
        </w:rPr>
      </w:pPr>
    </w:p>
    <w:p w14:paraId="15E8D128">
      <w:pPr>
        <w:ind w:firstLine="440" w:firstLineChars="200"/>
        <w:rPr>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615F0"/>
    <w:multiLevelType w:val="singleLevel"/>
    <w:tmpl w:val="B9D615F0"/>
    <w:lvl w:ilvl="0" w:tentative="0">
      <w:start w:val="4"/>
      <w:numFmt w:val="chineseCounting"/>
      <w:suff w:val="nothing"/>
      <w:lvlText w:val="%1、"/>
      <w:lvlJc w:val="left"/>
      <w:rPr>
        <w:rFonts w:hint="eastAsia"/>
        <w:lang w:val="en-US"/>
      </w:rPr>
    </w:lvl>
  </w:abstractNum>
  <w:abstractNum w:abstractNumId="1">
    <w:nsid w:val="26D372B7"/>
    <w:multiLevelType w:val="singleLevel"/>
    <w:tmpl w:val="26D372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4826CC"/>
    <w:rsid w:val="001B7382"/>
    <w:rsid w:val="0024428D"/>
    <w:rsid w:val="00286C39"/>
    <w:rsid w:val="002E34DA"/>
    <w:rsid w:val="002F459C"/>
    <w:rsid w:val="00376CD0"/>
    <w:rsid w:val="004009EC"/>
    <w:rsid w:val="004159B1"/>
    <w:rsid w:val="00416439"/>
    <w:rsid w:val="004227FB"/>
    <w:rsid w:val="00422D2B"/>
    <w:rsid w:val="004826CC"/>
    <w:rsid w:val="00485244"/>
    <w:rsid w:val="004B4064"/>
    <w:rsid w:val="004D6896"/>
    <w:rsid w:val="00595585"/>
    <w:rsid w:val="00651688"/>
    <w:rsid w:val="006B24F7"/>
    <w:rsid w:val="006D2E88"/>
    <w:rsid w:val="00727EA2"/>
    <w:rsid w:val="00750B61"/>
    <w:rsid w:val="00772B4A"/>
    <w:rsid w:val="008221EA"/>
    <w:rsid w:val="00822916"/>
    <w:rsid w:val="0082577F"/>
    <w:rsid w:val="00841660"/>
    <w:rsid w:val="008A7722"/>
    <w:rsid w:val="009317C2"/>
    <w:rsid w:val="0098595C"/>
    <w:rsid w:val="00990169"/>
    <w:rsid w:val="00A52030"/>
    <w:rsid w:val="00B26C23"/>
    <w:rsid w:val="00B84387"/>
    <w:rsid w:val="00B91B8F"/>
    <w:rsid w:val="00CC0296"/>
    <w:rsid w:val="00D61AF6"/>
    <w:rsid w:val="00D853EC"/>
    <w:rsid w:val="04DF59EE"/>
    <w:rsid w:val="05FB23CE"/>
    <w:rsid w:val="073258C7"/>
    <w:rsid w:val="0771646E"/>
    <w:rsid w:val="09E5718D"/>
    <w:rsid w:val="0A693B63"/>
    <w:rsid w:val="0C333D81"/>
    <w:rsid w:val="0CF616EB"/>
    <w:rsid w:val="0F2E33E2"/>
    <w:rsid w:val="101F5522"/>
    <w:rsid w:val="198539A6"/>
    <w:rsid w:val="2013530E"/>
    <w:rsid w:val="20E44ACE"/>
    <w:rsid w:val="21555CF6"/>
    <w:rsid w:val="21BA3584"/>
    <w:rsid w:val="21C01625"/>
    <w:rsid w:val="22EA5D72"/>
    <w:rsid w:val="254B37E9"/>
    <w:rsid w:val="25985D12"/>
    <w:rsid w:val="260039AC"/>
    <w:rsid w:val="26857683"/>
    <w:rsid w:val="26AE4A01"/>
    <w:rsid w:val="2A4C0B5A"/>
    <w:rsid w:val="2AB7478C"/>
    <w:rsid w:val="2D7A3A3A"/>
    <w:rsid w:val="2F4C03F7"/>
    <w:rsid w:val="31C00F85"/>
    <w:rsid w:val="356F17B1"/>
    <w:rsid w:val="363753C4"/>
    <w:rsid w:val="36F97234"/>
    <w:rsid w:val="42995053"/>
    <w:rsid w:val="44627070"/>
    <w:rsid w:val="46541B4F"/>
    <w:rsid w:val="4CD63B0C"/>
    <w:rsid w:val="4E140D8E"/>
    <w:rsid w:val="4F7F05F1"/>
    <w:rsid w:val="507A365D"/>
    <w:rsid w:val="54D4380E"/>
    <w:rsid w:val="59B46452"/>
    <w:rsid w:val="5CE715F6"/>
    <w:rsid w:val="5D505FBF"/>
    <w:rsid w:val="605D2255"/>
    <w:rsid w:val="60FF6D35"/>
    <w:rsid w:val="61530A5C"/>
    <w:rsid w:val="61763BF8"/>
    <w:rsid w:val="62252FE5"/>
    <w:rsid w:val="634F6C1F"/>
    <w:rsid w:val="66F02175"/>
    <w:rsid w:val="680F4CC0"/>
    <w:rsid w:val="6C0770FC"/>
    <w:rsid w:val="6C40747E"/>
    <w:rsid w:val="6D14499A"/>
    <w:rsid w:val="6D463E15"/>
    <w:rsid w:val="70C263F3"/>
    <w:rsid w:val="722A6763"/>
    <w:rsid w:val="73CB439D"/>
    <w:rsid w:val="786F0AC7"/>
    <w:rsid w:val="7AE150E1"/>
    <w:rsid w:val="7B0737FC"/>
    <w:rsid w:val="7C7144EB"/>
    <w:rsid w:val="7FA1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8"/>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19"/>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Body Text"/>
    <w:basedOn w:val="1"/>
    <w:qFormat/>
    <w:uiPriority w:val="0"/>
    <w:pPr>
      <w:spacing w:after="120"/>
    </w:pPr>
    <w:rPr>
      <w:rFonts w:ascii="Calibri" w:hAnsi="Calibri"/>
    </w:rPr>
  </w:style>
  <w:style w:type="paragraph" w:styleId="7">
    <w:name w:val="Plain Text"/>
    <w:basedOn w:val="1"/>
    <w:link w:val="21"/>
    <w:unhideWhenUsed/>
    <w:qFormat/>
    <w:uiPriority w:val="99"/>
    <w:rPr>
      <w:rFonts w:ascii="宋体" w:hAnsi="Courier New" w:eastAsiaTheme="minorEastAsia" w:cstheme="minorBidi"/>
      <w:szCs w:val="22"/>
    </w:rPr>
  </w:style>
  <w:style w:type="paragraph" w:styleId="8">
    <w:name w:val="Balloon Text"/>
    <w:basedOn w:val="1"/>
    <w:link w:val="3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table" w:styleId="13">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rFonts w:hint="eastAsia" w:ascii="微软雅黑" w:hAnsi="微软雅黑" w:eastAsia="微软雅黑" w:cs="微软雅黑"/>
      <w:color w:val="02396F"/>
      <w:u w:val="single"/>
    </w:rPr>
  </w:style>
  <w:style w:type="character" w:styleId="16">
    <w:name w:val="Emphasis"/>
    <w:basedOn w:val="14"/>
    <w:qFormat/>
    <w:uiPriority w:val="20"/>
    <w:rPr>
      <w:i/>
    </w:rPr>
  </w:style>
  <w:style w:type="character" w:styleId="17">
    <w:name w:val="Hyperlink"/>
    <w:basedOn w:val="14"/>
    <w:semiHidden/>
    <w:unhideWhenUsed/>
    <w:qFormat/>
    <w:uiPriority w:val="99"/>
    <w:rPr>
      <w:rFonts w:hint="eastAsia" w:ascii="微软雅黑" w:hAnsi="微软雅黑" w:eastAsia="微软雅黑" w:cs="微软雅黑"/>
      <w:color w:val="02396F"/>
      <w:u w:val="single"/>
    </w:rPr>
  </w:style>
  <w:style w:type="character" w:customStyle="1" w:styleId="18">
    <w:name w:val="标题 1 Char"/>
    <w:basedOn w:val="14"/>
    <w:link w:val="4"/>
    <w:qFormat/>
    <w:uiPriority w:val="9"/>
    <w:rPr>
      <w:rFonts w:ascii="Times New Roman" w:hAnsi="Times New Roman" w:eastAsia="宋体" w:cs="Times New Roman"/>
      <w:b/>
      <w:bCs/>
      <w:kern w:val="44"/>
      <w:sz w:val="44"/>
      <w:szCs w:val="44"/>
    </w:rPr>
  </w:style>
  <w:style w:type="character" w:customStyle="1" w:styleId="19">
    <w:name w:val="标题 2 Char"/>
    <w:basedOn w:val="14"/>
    <w:link w:val="5"/>
    <w:semiHidden/>
    <w:qFormat/>
    <w:uiPriority w:val="0"/>
    <w:rPr>
      <w:rFonts w:ascii="Arial" w:hAnsi="Arial" w:eastAsia="黑体" w:cs="Arial"/>
      <w:b/>
      <w:bCs/>
      <w:sz w:val="32"/>
      <w:szCs w:val="32"/>
    </w:rPr>
  </w:style>
  <w:style w:type="character" w:customStyle="1" w:styleId="20">
    <w:name w:val="纯文本 字符"/>
    <w:basedOn w:val="14"/>
    <w:semiHidden/>
    <w:qFormat/>
    <w:uiPriority w:val="99"/>
    <w:rPr>
      <w:rFonts w:hAnsi="Courier New" w:cs="Courier New" w:asciiTheme="minorEastAsia"/>
      <w:szCs w:val="21"/>
    </w:rPr>
  </w:style>
  <w:style w:type="character" w:customStyle="1" w:styleId="21">
    <w:name w:val="纯文本 Char"/>
    <w:basedOn w:val="14"/>
    <w:link w:val="7"/>
    <w:qFormat/>
    <w:locked/>
    <w:uiPriority w:val="0"/>
    <w:rPr>
      <w:rFonts w:ascii="宋体" w:hAnsi="Courier New"/>
    </w:rPr>
  </w:style>
  <w:style w:type="character" w:customStyle="1" w:styleId="22">
    <w:name w:val="页眉 Char"/>
    <w:basedOn w:val="14"/>
    <w:link w:val="10"/>
    <w:qFormat/>
    <w:uiPriority w:val="99"/>
    <w:rPr>
      <w:rFonts w:ascii="Times New Roman" w:hAnsi="Times New Roman" w:eastAsia="宋体" w:cs="Times New Roman"/>
      <w:sz w:val="18"/>
      <w:szCs w:val="18"/>
    </w:rPr>
  </w:style>
  <w:style w:type="character" w:customStyle="1" w:styleId="23">
    <w:name w:val="页脚 Char"/>
    <w:basedOn w:val="14"/>
    <w:link w:val="9"/>
    <w:qFormat/>
    <w:uiPriority w:val="99"/>
    <w:rPr>
      <w:rFonts w:ascii="Times New Roman" w:hAnsi="Times New Roman" w:eastAsia="宋体" w:cs="Times New Roman"/>
      <w:sz w:val="18"/>
      <w:szCs w:val="18"/>
    </w:rPr>
  </w:style>
  <w:style w:type="character" w:customStyle="1" w:styleId="24">
    <w:name w:val="gjfg"/>
    <w:basedOn w:val="14"/>
    <w:qFormat/>
    <w:uiPriority w:val="0"/>
  </w:style>
  <w:style w:type="character" w:customStyle="1" w:styleId="25">
    <w:name w:val="redfilenumber"/>
    <w:basedOn w:val="14"/>
    <w:qFormat/>
    <w:uiPriority w:val="0"/>
    <w:rPr>
      <w:color w:val="BA2636"/>
      <w:sz w:val="18"/>
      <w:szCs w:val="18"/>
    </w:rPr>
  </w:style>
  <w:style w:type="character" w:customStyle="1" w:styleId="26">
    <w:name w:val="prev2"/>
    <w:basedOn w:val="14"/>
    <w:qFormat/>
    <w:uiPriority w:val="0"/>
    <w:rPr>
      <w:color w:val="888888"/>
    </w:rPr>
  </w:style>
  <w:style w:type="character" w:customStyle="1" w:styleId="27">
    <w:name w:val="prev3"/>
    <w:basedOn w:val="14"/>
    <w:qFormat/>
    <w:uiPriority w:val="0"/>
    <w:rPr>
      <w:rFonts w:ascii="微软雅黑" w:hAnsi="微软雅黑" w:eastAsia="微软雅黑" w:cs="微软雅黑"/>
      <w:sz w:val="21"/>
      <w:szCs w:val="21"/>
    </w:rPr>
  </w:style>
  <w:style w:type="character" w:customStyle="1" w:styleId="28">
    <w:name w:val="next2"/>
    <w:basedOn w:val="14"/>
    <w:qFormat/>
    <w:uiPriority w:val="0"/>
    <w:rPr>
      <w:color w:val="888888"/>
    </w:rPr>
  </w:style>
  <w:style w:type="character" w:customStyle="1" w:styleId="29">
    <w:name w:val="next3"/>
    <w:basedOn w:val="14"/>
    <w:qFormat/>
    <w:uiPriority w:val="0"/>
    <w:rPr>
      <w:rFonts w:hint="eastAsia" w:ascii="微软雅黑" w:hAnsi="微软雅黑" w:eastAsia="微软雅黑" w:cs="微软雅黑"/>
      <w:sz w:val="21"/>
      <w:szCs w:val="21"/>
    </w:rPr>
  </w:style>
  <w:style w:type="character" w:customStyle="1" w:styleId="30">
    <w:name w:val="displayarti"/>
    <w:basedOn w:val="14"/>
    <w:qFormat/>
    <w:uiPriority w:val="0"/>
    <w:rPr>
      <w:color w:val="FFFFFF"/>
      <w:shd w:val="clear" w:color="auto" w:fill="A00000"/>
    </w:rPr>
  </w:style>
  <w:style w:type="character" w:customStyle="1" w:styleId="31">
    <w:name w:val="redfilefwwh"/>
    <w:basedOn w:val="14"/>
    <w:qFormat/>
    <w:uiPriority w:val="0"/>
    <w:rPr>
      <w:color w:val="BA2636"/>
      <w:sz w:val="18"/>
      <w:szCs w:val="18"/>
    </w:rPr>
  </w:style>
  <w:style w:type="character" w:customStyle="1" w:styleId="32">
    <w:name w:val="cfdate"/>
    <w:basedOn w:val="14"/>
    <w:qFormat/>
    <w:uiPriority w:val="0"/>
    <w:rPr>
      <w:color w:val="333333"/>
      <w:sz w:val="18"/>
      <w:szCs w:val="18"/>
    </w:rPr>
  </w:style>
  <w:style w:type="character" w:customStyle="1" w:styleId="33">
    <w:name w:val="qxdate"/>
    <w:basedOn w:val="14"/>
    <w:qFormat/>
    <w:uiPriority w:val="0"/>
    <w:rPr>
      <w:color w:val="333333"/>
      <w:sz w:val="18"/>
      <w:szCs w:val="18"/>
    </w:rPr>
  </w:style>
  <w:style w:type="character" w:customStyle="1" w:styleId="34">
    <w:name w:val="next"/>
    <w:basedOn w:val="14"/>
    <w:qFormat/>
    <w:uiPriority w:val="0"/>
    <w:rPr>
      <w:color w:val="888888"/>
    </w:rPr>
  </w:style>
  <w:style w:type="character" w:customStyle="1" w:styleId="35">
    <w:name w:val="next1"/>
    <w:basedOn w:val="14"/>
    <w:qFormat/>
    <w:uiPriority w:val="0"/>
    <w:rPr>
      <w:rFonts w:ascii="微软雅黑" w:hAnsi="微软雅黑" w:eastAsia="微软雅黑" w:cs="微软雅黑"/>
      <w:sz w:val="21"/>
      <w:szCs w:val="21"/>
    </w:rPr>
  </w:style>
  <w:style w:type="character" w:customStyle="1" w:styleId="36">
    <w:name w:val="prev"/>
    <w:basedOn w:val="14"/>
    <w:qFormat/>
    <w:uiPriority w:val="0"/>
    <w:rPr>
      <w:color w:val="888888"/>
    </w:rPr>
  </w:style>
  <w:style w:type="character" w:customStyle="1" w:styleId="37">
    <w:name w:val="prev1"/>
    <w:basedOn w:val="14"/>
    <w:qFormat/>
    <w:uiPriority w:val="0"/>
    <w:rPr>
      <w:rFonts w:hint="eastAsia" w:ascii="微软雅黑" w:hAnsi="微软雅黑" w:eastAsia="微软雅黑" w:cs="微软雅黑"/>
      <w:sz w:val="21"/>
      <w:szCs w:val="21"/>
    </w:rPr>
  </w:style>
  <w:style w:type="character" w:customStyle="1" w:styleId="38">
    <w:name w:val="批注框文本 Char"/>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645</Words>
  <Characters>781</Characters>
  <Lines>5</Lines>
  <Paragraphs>1</Paragraphs>
  <TotalTime>14</TotalTime>
  <ScaleCrop>false</ScaleCrop>
  <LinksUpToDate>false</LinksUpToDate>
  <CharactersWithSpaces>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Littlefairy</cp:lastModifiedBy>
  <dcterms:modified xsi:type="dcterms:W3CDTF">2026-05-27T08:05:27Z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76B73FE9E52A4B5D944638E3AEC6CB80</vt:lpwstr>
  </property>
  <property fmtid="{D5CDD505-2E9C-101B-9397-08002B2CF9AE}" pid="4" name="KSOTemplateDocerSaveRecord">
    <vt:lpwstr>eyJoZGlkIjoiZmMyMWIzNDA3MzkyNGZjN2MzYjVkNjBlNjc0NTY3N2EiLCJ1c2VySWQiOiIyNTY4MjQ4MTkifQ==</vt:lpwstr>
  </property>
</Properties>
</file>