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80" w:lineRule="exact"/>
        <w:rPr>
          <w:rFonts w:ascii="仿宋_GB2312" w:hAnsi="Times New Roman"/>
          <w:color w:val="000000"/>
          <w:szCs w:val="32"/>
        </w:rPr>
      </w:pPr>
      <w:bookmarkStart w:id="0" w:name="OLE_LINK1"/>
      <w:bookmarkStart w:id="1" w:name="OLE_LINK3"/>
      <w:bookmarkStart w:id="2" w:name="OLE_LINK2"/>
      <w:bookmarkStart w:id="3" w:name="OLE_LINK4"/>
      <w:bookmarkStart w:id="4" w:name="OLE_LINK5"/>
    </w:p>
    <w:p>
      <w:pPr>
        <w:adjustRightInd w:val="0"/>
        <w:snapToGrid w:val="0"/>
        <w:spacing w:line="0" w:lineRule="atLeas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2018年市城管执法局政府信息</w:t>
      </w:r>
    </w:p>
    <w:p>
      <w:pPr>
        <w:adjustRightInd w:val="0"/>
        <w:snapToGrid w:val="0"/>
        <w:spacing w:line="0" w:lineRule="atLeast"/>
        <w:jc w:val="center"/>
        <w:rPr>
          <w:rFonts w:ascii="方正小标宋简体" w:eastAsia="方正小标宋简体"/>
          <w:sz w:val="44"/>
          <w:szCs w:val="44"/>
        </w:rPr>
      </w:pPr>
      <w:r>
        <w:rPr>
          <w:rFonts w:ascii="方正小标宋简体" w:hAnsi="Times New Roman" w:eastAsia="方正小标宋简体"/>
          <w:color w:val="000000"/>
          <w:sz w:val="44"/>
          <w:szCs w:val="44"/>
        </w:rPr>
        <w:t>公开</w:t>
      </w:r>
      <w:r>
        <w:rPr>
          <w:rFonts w:hint="eastAsia" w:ascii="方正小标宋简体" w:hAnsi="Times New Roman" w:eastAsia="方正小标宋简体"/>
          <w:color w:val="000000"/>
          <w:sz w:val="44"/>
          <w:szCs w:val="44"/>
        </w:rPr>
        <w:t>工作</w:t>
      </w:r>
      <w:r>
        <w:rPr>
          <w:rFonts w:hint="eastAsia" w:ascii="方正小标宋简体" w:eastAsia="方正小标宋简体"/>
          <w:sz w:val="44"/>
          <w:szCs w:val="44"/>
        </w:rPr>
        <w:t>年度</w:t>
      </w:r>
      <w:r>
        <w:rPr>
          <w:rFonts w:ascii="方正小标宋简体" w:eastAsia="方正小标宋简体"/>
          <w:sz w:val="44"/>
          <w:szCs w:val="44"/>
        </w:rPr>
        <w:t>报告</w:t>
      </w:r>
    </w:p>
    <w:p>
      <w:pPr>
        <w:adjustRightInd w:val="0"/>
        <w:snapToGrid w:val="0"/>
        <w:spacing w:line="560" w:lineRule="exact"/>
        <w:ind w:firstLine="640" w:firstLineChars="200"/>
        <w:rPr>
          <w:rFonts w:ascii="仿宋_GB2312" w:eastAsia="仿宋_GB2312"/>
          <w:sz w:val="32"/>
          <w:szCs w:val="32"/>
        </w:rPr>
      </w:pPr>
    </w:p>
    <w:p>
      <w:pPr>
        <w:widowControl/>
        <w:shd w:val="clear" w:color="auto" w:fill="FFFFFF"/>
        <w:spacing w:line="580" w:lineRule="atLeast"/>
        <w:ind w:firstLine="640"/>
        <w:rPr>
          <w:rFonts w:cs="宋体"/>
          <w:kern w:val="0"/>
          <w:szCs w:val="21"/>
        </w:rPr>
      </w:pPr>
      <w:r>
        <w:rPr>
          <w:rFonts w:hint="eastAsia" w:ascii="仿宋" w:hAnsi="仿宋" w:eastAsia="仿宋" w:cs="宋体"/>
          <w:kern w:val="0"/>
          <w:sz w:val="32"/>
          <w:szCs w:val="32"/>
        </w:rPr>
        <w:t>本报告是根据《中华人民共和国政府信息公开条例》（以下简称《条例》）要求，由北京市城市管理综合行政执法局编制的</w:t>
      </w:r>
      <w:r>
        <w:rPr>
          <w:rFonts w:hint="eastAsia" w:ascii="宋体" w:hAnsi="宋体" w:cs="宋体"/>
          <w:kern w:val="0"/>
          <w:sz w:val="32"/>
          <w:szCs w:val="32"/>
        </w:rPr>
        <w:t>201</w:t>
      </w:r>
      <w:r>
        <w:rPr>
          <w:rFonts w:ascii="宋体" w:hAnsi="宋体" w:cs="宋体"/>
          <w:kern w:val="0"/>
          <w:sz w:val="32"/>
          <w:szCs w:val="32"/>
        </w:rPr>
        <w:t>8</w:t>
      </w:r>
      <w:r>
        <w:rPr>
          <w:rFonts w:hint="eastAsia" w:ascii="仿宋" w:hAnsi="仿宋" w:eastAsia="仿宋" w:cs="宋体"/>
          <w:kern w:val="0"/>
          <w:sz w:val="32"/>
          <w:szCs w:val="32"/>
        </w:rPr>
        <w:t>年度政府信息公开工作年度报告。</w:t>
      </w:r>
    </w:p>
    <w:p>
      <w:pPr>
        <w:widowControl/>
        <w:shd w:val="clear" w:color="auto" w:fill="FFFFFF"/>
        <w:spacing w:line="580" w:lineRule="atLeast"/>
        <w:ind w:firstLine="640"/>
        <w:rPr>
          <w:rFonts w:cs="宋体"/>
          <w:kern w:val="0"/>
          <w:szCs w:val="21"/>
        </w:rPr>
      </w:pPr>
      <w:r>
        <w:rPr>
          <w:rFonts w:hint="eastAsia" w:ascii="仿宋" w:hAnsi="仿宋" w:eastAsia="仿宋" w:cs="宋体"/>
          <w:kern w:val="0"/>
          <w:sz w:val="32"/>
          <w:szCs w:val="32"/>
        </w:rPr>
        <w:t>全文包括落实我市</w:t>
      </w:r>
      <w:r>
        <w:rPr>
          <w:rFonts w:hint="eastAsia" w:ascii="宋体" w:hAnsi="宋体" w:cs="宋体"/>
          <w:kern w:val="0"/>
          <w:sz w:val="32"/>
          <w:szCs w:val="32"/>
        </w:rPr>
        <w:t>201</w:t>
      </w:r>
      <w:r>
        <w:rPr>
          <w:rFonts w:ascii="宋体" w:hAnsi="宋体" w:cs="宋体"/>
          <w:kern w:val="0"/>
          <w:sz w:val="32"/>
          <w:szCs w:val="32"/>
        </w:rPr>
        <w:t>8</w:t>
      </w:r>
      <w:r>
        <w:rPr>
          <w:rFonts w:hint="eastAsia" w:ascii="仿宋" w:hAnsi="仿宋" w:eastAsia="仿宋" w:cs="宋体"/>
          <w:kern w:val="0"/>
          <w:sz w:val="32"/>
          <w:szCs w:val="32"/>
        </w:rPr>
        <w:t>年政务公开工作要点情况，组织机构、制度建设、渠道场所、教育培训等年度工作开展情况，主动公开政府信息情况，依申请公开政府信息和不予公开政府信息情况，因政府信息公开申请行政复议、提起行政诉讼的情况，政府信息公开工作存在的不足及改进措施等内容。</w:t>
      </w:r>
    </w:p>
    <w:p>
      <w:pPr>
        <w:widowControl/>
        <w:shd w:val="clear" w:color="auto" w:fill="FFFFFF"/>
        <w:spacing w:line="580" w:lineRule="atLeast"/>
        <w:ind w:firstLine="640"/>
        <w:rPr>
          <w:rFonts w:cs="宋体"/>
          <w:kern w:val="0"/>
          <w:szCs w:val="21"/>
        </w:rPr>
      </w:pPr>
      <w:r>
        <w:rPr>
          <w:rFonts w:hint="eastAsia" w:ascii="仿宋" w:hAnsi="仿宋" w:eastAsia="仿宋" w:cs="宋体"/>
          <w:kern w:val="0"/>
          <w:sz w:val="32"/>
          <w:szCs w:val="32"/>
        </w:rPr>
        <w:t>本报告中所列数据的统计期限自</w:t>
      </w:r>
      <w:r>
        <w:rPr>
          <w:rFonts w:hint="eastAsia" w:ascii="宋体" w:hAnsi="宋体" w:cs="宋体"/>
          <w:kern w:val="0"/>
          <w:sz w:val="32"/>
          <w:szCs w:val="32"/>
        </w:rPr>
        <w:t>201</w:t>
      </w:r>
      <w:r>
        <w:rPr>
          <w:rFonts w:ascii="宋体" w:hAnsi="宋体" w:cs="宋体"/>
          <w:kern w:val="0"/>
          <w:sz w:val="32"/>
          <w:szCs w:val="32"/>
        </w:rPr>
        <w:t>8</w:t>
      </w:r>
      <w:r>
        <w:rPr>
          <w:rFonts w:hint="eastAsia" w:ascii="仿宋" w:hAnsi="仿宋" w:eastAsia="仿宋" w:cs="宋体"/>
          <w:kern w:val="0"/>
          <w:sz w:val="32"/>
          <w:szCs w:val="32"/>
        </w:rPr>
        <w:t>年</w:t>
      </w:r>
      <w:r>
        <w:rPr>
          <w:rFonts w:hint="eastAsia" w:ascii="宋体" w:hAnsi="宋体" w:cs="宋体"/>
          <w:kern w:val="0"/>
          <w:sz w:val="32"/>
          <w:szCs w:val="32"/>
        </w:rPr>
        <w:t>1</w:t>
      </w:r>
      <w:r>
        <w:rPr>
          <w:rFonts w:hint="eastAsia" w:ascii="仿宋" w:hAnsi="仿宋" w:eastAsia="仿宋" w:cs="宋体"/>
          <w:kern w:val="0"/>
          <w:sz w:val="32"/>
          <w:szCs w:val="32"/>
        </w:rPr>
        <w:t>月</w:t>
      </w:r>
      <w:r>
        <w:rPr>
          <w:rFonts w:hint="eastAsia" w:ascii="宋体" w:hAnsi="宋体" w:cs="宋体"/>
          <w:kern w:val="0"/>
          <w:sz w:val="32"/>
          <w:szCs w:val="32"/>
        </w:rPr>
        <w:t>1</w:t>
      </w:r>
      <w:r>
        <w:rPr>
          <w:rFonts w:hint="eastAsia" w:ascii="仿宋" w:hAnsi="仿宋" w:eastAsia="仿宋" w:cs="宋体"/>
          <w:kern w:val="0"/>
          <w:sz w:val="32"/>
          <w:szCs w:val="32"/>
        </w:rPr>
        <w:t>日起，至</w:t>
      </w:r>
      <w:r>
        <w:rPr>
          <w:rFonts w:hint="eastAsia" w:ascii="宋体" w:hAnsi="宋体" w:cs="宋体"/>
          <w:kern w:val="0"/>
          <w:sz w:val="32"/>
          <w:szCs w:val="32"/>
        </w:rPr>
        <w:t>201</w:t>
      </w:r>
      <w:r>
        <w:rPr>
          <w:rFonts w:ascii="宋体" w:hAnsi="宋体" w:cs="宋体"/>
          <w:kern w:val="0"/>
          <w:sz w:val="32"/>
          <w:szCs w:val="32"/>
        </w:rPr>
        <w:t>8</w:t>
      </w:r>
      <w:r>
        <w:rPr>
          <w:rFonts w:hint="eastAsia" w:ascii="仿宋" w:hAnsi="仿宋" w:eastAsia="仿宋" w:cs="宋体"/>
          <w:kern w:val="0"/>
          <w:sz w:val="32"/>
          <w:szCs w:val="32"/>
        </w:rPr>
        <w:t>年</w:t>
      </w:r>
      <w:r>
        <w:rPr>
          <w:rFonts w:hint="eastAsia" w:ascii="宋体" w:hAnsi="宋体" w:cs="宋体"/>
          <w:kern w:val="0"/>
          <w:sz w:val="32"/>
          <w:szCs w:val="32"/>
        </w:rPr>
        <w:t>12</w:t>
      </w:r>
      <w:r>
        <w:rPr>
          <w:rFonts w:hint="eastAsia" w:ascii="仿宋" w:hAnsi="仿宋" w:eastAsia="仿宋" w:cs="宋体"/>
          <w:kern w:val="0"/>
          <w:sz w:val="32"/>
          <w:szCs w:val="32"/>
        </w:rPr>
        <w:t>月</w:t>
      </w:r>
      <w:r>
        <w:rPr>
          <w:rFonts w:hint="eastAsia" w:ascii="宋体" w:hAnsi="宋体" w:cs="宋体"/>
          <w:kern w:val="0"/>
          <w:sz w:val="32"/>
          <w:szCs w:val="32"/>
        </w:rPr>
        <w:t>31</w:t>
      </w:r>
      <w:r>
        <w:rPr>
          <w:rFonts w:hint="eastAsia" w:ascii="仿宋" w:hAnsi="仿宋" w:eastAsia="仿宋" w:cs="宋体"/>
          <w:kern w:val="0"/>
          <w:sz w:val="32"/>
          <w:szCs w:val="32"/>
        </w:rPr>
        <w:t>日止。本报告的电子版可在我局政府网站</w:t>
      </w:r>
      <w:r>
        <w:rPr>
          <w:rFonts w:hint="eastAsia" w:ascii="宋体" w:hAnsi="宋体" w:cs="宋体"/>
          <w:kern w:val="0"/>
          <w:sz w:val="32"/>
          <w:szCs w:val="32"/>
        </w:rPr>
        <w:t>www.bjcg.gov.cn</w:t>
      </w:r>
      <w:r>
        <w:rPr>
          <w:rFonts w:hint="eastAsia" w:ascii="仿宋" w:hAnsi="仿宋" w:eastAsia="仿宋" w:cs="宋体"/>
          <w:kern w:val="0"/>
          <w:sz w:val="32"/>
          <w:szCs w:val="32"/>
        </w:rPr>
        <w:t>“信息公开”专栏下载。如对本报告有任何疑问，请联系北京市城市管理综合行政执法局办事服务大厅</w:t>
      </w:r>
      <w:r>
        <w:rPr>
          <w:rFonts w:hint="eastAsia" w:ascii="宋体" w:hAnsi="宋体" w:cs="宋体"/>
          <w:kern w:val="0"/>
          <w:sz w:val="32"/>
          <w:szCs w:val="32"/>
        </w:rPr>
        <w:t>,</w:t>
      </w:r>
      <w:r>
        <w:rPr>
          <w:rFonts w:hint="eastAsia" w:ascii="仿宋" w:hAnsi="仿宋" w:eastAsia="仿宋" w:cs="宋体"/>
          <w:kern w:val="0"/>
          <w:sz w:val="32"/>
          <w:szCs w:val="32"/>
        </w:rPr>
        <w:t>电话</w:t>
      </w:r>
      <w:r>
        <w:rPr>
          <w:rFonts w:hint="eastAsia" w:ascii="宋体" w:hAnsi="宋体" w:cs="宋体"/>
          <w:kern w:val="0"/>
          <w:sz w:val="32"/>
          <w:szCs w:val="32"/>
        </w:rPr>
        <w:t>68516373</w:t>
      </w:r>
      <w:r>
        <w:rPr>
          <w:rFonts w:hint="eastAsia" w:ascii="仿宋" w:hAnsi="仿宋" w:eastAsia="仿宋" w:cs="宋体"/>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一、严格落实</w:t>
      </w:r>
      <w:r>
        <w:rPr>
          <w:rFonts w:ascii="黑体" w:hAnsi="黑体" w:eastAsia="黑体"/>
          <w:sz w:val="32"/>
          <w:szCs w:val="32"/>
        </w:rPr>
        <w:t>我市</w:t>
      </w:r>
      <w:r>
        <w:rPr>
          <w:rFonts w:hint="eastAsia" w:ascii="黑体" w:hAnsi="黑体" w:eastAsia="黑体"/>
          <w:sz w:val="32"/>
          <w:szCs w:val="32"/>
        </w:rPr>
        <w:t>2018年</w:t>
      </w:r>
      <w:r>
        <w:rPr>
          <w:rFonts w:ascii="黑体" w:hAnsi="黑体" w:eastAsia="黑体"/>
          <w:sz w:val="32"/>
          <w:szCs w:val="32"/>
        </w:rPr>
        <w:t>政务</w:t>
      </w:r>
      <w:r>
        <w:rPr>
          <w:rFonts w:hint="eastAsia" w:ascii="黑体" w:hAnsi="黑体" w:eastAsia="黑体"/>
          <w:sz w:val="32"/>
          <w:szCs w:val="32"/>
        </w:rPr>
        <w:t>公开工作</w:t>
      </w:r>
      <w:r>
        <w:rPr>
          <w:rFonts w:ascii="黑体" w:hAnsi="黑体" w:eastAsia="黑体"/>
          <w:sz w:val="32"/>
          <w:szCs w:val="32"/>
        </w:rPr>
        <w:t>要点</w:t>
      </w:r>
      <w:r>
        <w:rPr>
          <w:rFonts w:hint="eastAsia" w:ascii="黑体" w:hAnsi="黑体" w:eastAsia="黑体"/>
          <w:sz w:val="32"/>
          <w:szCs w:val="32"/>
        </w:rPr>
        <w:t>任务，打造高效便捷的服务型城管</w:t>
      </w:r>
    </w:p>
    <w:p>
      <w:pPr>
        <w:spacing w:line="560" w:lineRule="exact"/>
        <w:ind w:firstLine="640" w:firstLineChars="200"/>
        <w:rPr>
          <w:rFonts w:ascii="黑体" w:hAnsi="黑体" w:eastAsia="黑体"/>
          <w:sz w:val="32"/>
          <w:szCs w:val="32"/>
        </w:rPr>
      </w:pPr>
      <w:r>
        <w:rPr>
          <w:rFonts w:hint="eastAsia" w:ascii="楷体_GB2312" w:hAnsi="黑体" w:eastAsia="楷体_GB2312"/>
          <w:sz w:val="32"/>
          <w:szCs w:val="32"/>
        </w:rPr>
        <w:t>（一）坚持以人民为中心，有序扩大政民互动，提高惠民便民能力</w:t>
      </w:r>
    </w:p>
    <w:p>
      <w:pPr>
        <w:spacing w:line="56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color w:val="000000"/>
          <w:sz w:val="32"/>
          <w:szCs w:val="32"/>
        </w:rPr>
        <w:t>是市民</w:t>
      </w:r>
      <w:r>
        <w:rPr>
          <w:rFonts w:ascii="仿宋_GB2312" w:hAnsi="黑体" w:eastAsia="仿宋_GB2312"/>
          <w:color w:val="000000"/>
          <w:sz w:val="32"/>
          <w:szCs w:val="32"/>
        </w:rPr>
        <w:t>对话</w:t>
      </w:r>
      <w:r>
        <w:rPr>
          <w:rFonts w:hint="eastAsia" w:ascii="仿宋_GB2312" w:hAnsi="黑体" w:eastAsia="仿宋_GB2312"/>
          <w:color w:val="000000"/>
          <w:sz w:val="32"/>
          <w:szCs w:val="32"/>
        </w:rPr>
        <w:t>“一把手”。5月15日上午，局主要</w:t>
      </w:r>
      <w:r>
        <w:rPr>
          <w:rFonts w:ascii="仿宋_GB2312" w:hAnsi="黑体" w:eastAsia="仿宋_GB2312"/>
          <w:color w:val="000000"/>
          <w:sz w:val="32"/>
          <w:szCs w:val="32"/>
        </w:rPr>
        <w:t>领导带队</w:t>
      </w:r>
      <w:r>
        <w:rPr>
          <w:rFonts w:hint="eastAsia" w:ascii="仿宋_GB2312" w:hAnsi="黑体" w:eastAsia="仿宋_GB2312"/>
          <w:color w:val="000000"/>
          <w:sz w:val="32"/>
          <w:szCs w:val="32"/>
        </w:rPr>
        <w:t>，</w:t>
      </w:r>
      <w:r>
        <w:rPr>
          <w:rFonts w:hint="eastAsia" w:ascii="仿宋_GB2312" w:hAnsi="黑体" w:eastAsia="仿宋_GB2312"/>
          <w:sz w:val="32"/>
          <w:szCs w:val="32"/>
        </w:rPr>
        <w:t>到</w:t>
      </w:r>
      <w:r>
        <w:rPr>
          <w:rFonts w:hint="eastAsia" w:ascii="仿宋_GB2312" w:eastAsia="仿宋_GB2312"/>
          <w:sz w:val="32"/>
          <w:szCs w:val="32"/>
        </w:rPr>
        <w:t>服务中心</w:t>
      </w:r>
      <w:r>
        <w:rPr>
          <w:rFonts w:hint="eastAsia" w:ascii="仿宋_GB2312" w:hAnsi="黑体" w:eastAsia="仿宋_GB2312"/>
          <w:sz w:val="32"/>
          <w:szCs w:val="32"/>
        </w:rPr>
        <w:t>接听12345热线电话，并接受媒体现场采访，就城管执法系统开展重点工作与市民</w:t>
      </w:r>
      <w:r>
        <w:rPr>
          <w:rFonts w:ascii="仿宋_GB2312" w:hAnsi="黑体" w:eastAsia="仿宋_GB2312"/>
          <w:sz w:val="32"/>
          <w:szCs w:val="32"/>
        </w:rPr>
        <w:t>进行互动</w:t>
      </w:r>
      <w:r>
        <w:rPr>
          <w:rFonts w:hint="eastAsia" w:ascii="仿宋_GB2312" w:hAnsi="黑体" w:eastAsia="仿宋_GB2312"/>
          <w:sz w:val="32"/>
          <w:szCs w:val="32"/>
        </w:rPr>
        <w:t>，增强市民</w:t>
      </w:r>
      <w:r>
        <w:rPr>
          <w:rFonts w:ascii="仿宋_GB2312" w:hAnsi="黑体" w:eastAsia="仿宋_GB2312"/>
          <w:sz w:val="32"/>
          <w:szCs w:val="32"/>
        </w:rPr>
        <w:t>对城管执法工作的正确认识。</w:t>
      </w:r>
    </w:p>
    <w:p>
      <w:pPr>
        <w:spacing w:line="560" w:lineRule="exact"/>
        <w:ind w:firstLine="640" w:firstLineChars="200"/>
        <w:rPr>
          <w:rFonts w:ascii="仿宋_GB2312" w:eastAsia="仿宋_GB2312"/>
          <w:sz w:val="32"/>
          <w:szCs w:val="32"/>
        </w:rPr>
      </w:pPr>
      <w:r>
        <w:rPr>
          <w:rFonts w:hint="eastAsia" w:ascii="仿宋_GB2312" w:hAnsi="黑体" w:eastAsia="仿宋_GB2312"/>
          <w:color w:val="000000"/>
          <w:sz w:val="32"/>
          <w:szCs w:val="32"/>
        </w:rPr>
        <w:t>二是持续拓展政府开放日，城管工作让群众感知。</w:t>
      </w:r>
      <w:r>
        <w:rPr>
          <w:rFonts w:hint="eastAsia" w:ascii="仿宋_GB2312" w:hAnsi="宋体" w:eastAsia="仿宋_GB2312" w:cs="宋体"/>
          <w:kern w:val="0"/>
          <w:sz w:val="32"/>
          <w:szCs w:val="32"/>
        </w:rPr>
        <w:t>邀请社会各界代表，走进城管物联网指挥中心、</w:t>
      </w:r>
      <w:r>
        <w:rPr>
          <w:rFonts w:hint="eastAsia" w:ascii="仿宋_GB2312" w:eastAsia="仿宋_GB2312"/>
          <w:sz w:val="32"/>
          <w:szCs w:val="32"/>
        </w:rPr>
        <w:t>高考服务保障点位等</w:t>
      </w:r>
      <w:r>
        <w:rPr>
          <w:rFonts w:hint="eastAsia" w:ascii="仿宋_GB2312" w:hAnsi="宋体" w:eastAsia="仿宋_GB2312" w:cs="宋体"/>
          <w:kern w:val="0"/>
          <w:sz w:val="32"/>
          <w:szCs w:val="32"/>
        </w:rPr>
        <w:t>，局领导班子与群众面对面交流互动，</w:t>
      </w:r>
      <w:r>
        <w:rPr>
          <w:rFonts w:hint="eastAsia" w:ascii="仿宋_GB2312" w:eastAsia="仿宋_GB2312"/>
          <w:sz w:val="32"/>
          <w:szCs w:val="32"/>
        </w:rPr>
        <w:t>使群众更加理解、信任和支持城管，营造人民城市人民管、人民城管为人民的良好社会氛围。</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（二）城市治理汇集民意，深化预公开及政策解读，增强政府决策透明度</w:t>
      </w:r>
    </w:p>
    <w:p>
      <w:pPr>
        <w:spacing w:line="560" w:lineRule="exact"/>
        <w:ind w:firstLine="660"/>
        <w:rPr>
          <w:rFonts w:ascii="仿宋_GB2312" w:eastAsia="仿宋_GB2312"/>
          <w:sz w:val="32"/>
          <w:szCs w:val="32"/>
        </w:rPr>
      </w:pPr>
      <w:r>
        <w:rPr>
          <w:rFonts w:hint="eastAsia" w:ascii="仿宋_GB2312" w:hAnsi="黑体" w:eastAsia="仿宋_GB2312"/>
          <w:color w:val="000000"/>
          <w:sz w:val="32"/>
          <w:szCs w:val="32"/>
        </w:rPr>
        <w:t>一</w:t>
      </w:r>
      <w:r>
        <w:rPr>
          <w:rFonts w:hint="eastAsia" w:ascii="仿宋_GB2312" w:eastAsia="仿宋_GB2312"/>
          <w:sz w:val="32"/>
          <w:szCs w:val="32"/>
        </w:rPr>
        <w:t>是加强决策预公开，深度满足群众需求。通过官方网站“城管邀您共同参与完善”栏目，就“首都城管执法工作思路”等内容征集公众意见。参与人数多达</w:t>
      </w:r>
      <w:r>
        <w:rPr>
          <w:rFonts w:ascii="仿宋_GB2312" w:eastAsia="仿宋_GB2312"/>
          <w:sz w:val="32"/>
          <w:szCs w:val="32"/>
        </w:rPr>
        <w:t>5</w:t>
      </w:r>
      <w:r>
        <w:rPr>
          <w:rFonts w:hint="eastAsia" w:ascii="仿宋_GB2312" w:eastAsia="仿宋_GB2312"/>
          <w:sz w:val="32"/>
          <w:szCs w:val="32"/>
        </w:rPr>
        <w:t>000余人次,共筛选合理意见建议338条，对科学制定工作计划起到了积极的推动作用。</w:t>
      </w:r>
    </w:p>
    <w:p>
      <w:pPr>
        <w:jc w:val="center"/>
        <w:rPr>
          <w:rFonts w:ascii="仿宋_GB2312" w:eastAsia="仿宋_GB2312"/>
          <w:sz w:val="32"/>
          <w:szCs w:val="32"/>
        </w:rPr>
      </w:pPr>
      <w:r>
        <w:rPr>
          <w:rFonts w:ascii="仿宋_GB2312" w:eastAsia="仿宋_GB2312"/>
          <w:sz w:val="32"/>
          <w:szCs w:val="32"/>
        </w:rPr>
        <w:drawing>
          <wp:inline distT="0" distB="0" distL="0" distR="0">
            <wp:extent cx="5615940" cy="1306195"/>
            <wp:effectExtent l="0" t="0" r="3810" b="8255"/>
            <wp:docPr id="6" name="图片 6" descr="C:\Users\bjcg-135\Desktop\解读\IMG_20190212_1428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bjcg-135\Desktop\解读\IMG_20190212_14284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15940" cy="1306195"/>
                    </a:xfrm>
                    <a:prstGeom prst="rect">
                      <a:avLst/>
                    </a:prstGeom>
                    <a:noFill/>
                    <a:ln>
                      <a:noFill/>
                    </a:ln>
                  </pic:spPr>
                </pic:pic>
              </a:graphicData>
            </a:graphic>
          </wp:inline>
        </w:drawing>
      </w:r>
    </w:p>
    <w:p>
      <w:pPr>
        <w:spacing w:line="560" w:lineRule="exact"/>
        <w:ind w:firstLine="640" w:firstLineChars="200"/>
        <w:rPr>
          <w:rFonts w:ascii="仿宋_GB2312" w:eastAsia="仿宋_GB2312"/>
          <w:sz w:val="32"/>
          <w:szCs w:val="32"/>
        </w:rPr>
      </w:pPr>
      <w:r>
        <w:rPr>
          <w:rFonts w:hint="eastAsia" w:ascii="仿宋_GB2312" w:hAnsi="黑体" w:eastAsia="仿宋_GB2312"/>
          <w:color w:val="000000"/>
          <w:sz w:val="32"/>
          <w:szCs w:val="32"/>
        </w:rPr>
        <w:t>二是制作占道经营专项整治</w:t>
      </w:r>
      <w:r>
        <w:rPr>
          <w:rFonts w:hint="eastAsia" w:ascii="仿宋_GB2312" w:hAnsi="黑体" w:eastAsia="仿宋_GB2312"/>
          <w:sz w:val="32"/>
          <w:szCs w:val="32"/>
        </w:rPr>
        <w:t>工作“图解”，</w:t>
      </w:r>
      <w:r>
        <w:rPr>
          <w:rFonts w:hint="eastAsia" w:ascii="仿宋_GB2312" w:eastAsia="仿宋_GB2312"/>
          <w:sz w:val="32"/>
          <w:szCs w:val="32"/>
        </w:rPr>
        <w:t>生动展示了全市城管执法系统开展占道经营专项整治工作所取得的工作成绩，同步在“首都城管”政务微信平台和市局官方网站上进行了推送，宣传效果较为显著。</w:t>
      </w:r>
    </w:p>
    <w:p>
      <w:pPr>
        <w:jc w:val="center"/>
        <w:rPr>
          <w:rFonts w:ascii="仿宋_GB2312" w:eastAsia="仿宋_GB2312"/>
          <w:sz w:val="32"/>
          <w:szCs w:val="32"/>
        </w:rPr>
      </w:pPr>
      <w:r>
        <w:rPr>
          <w:rFonts w:ascii="仿宋_GB2312" w:eastAsia="仿宋_GB2312"/>
          <w:sz w:val="32"/>
          <w:szCs w:val="32"/>
        </w:rPr>
        <w:drawing>
          <wp:inline distT="0" distB="0" distL="0" distR="0">
            <wp:extent cx="4765675" cy="4963795"/>
            <wp:effectExtent l="0" t="0" r="0" b="8255"/>
            <wp:docPr id="10" name="图片 10" descr="D:\公开\2019年政务公开\1.通知\2.《2018年北京市政府信息公开工作年度报告（征求意见稿）》\素材\s_4597e273695e47aeae5eade154c448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公开\2019年政务公开\1.通知\2.《2018年北京市政府信息公开工作年度报告（征求意见稿）》\素材\s_4597e273695e47aeae5eade154c4484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76235" cy="4974768"/>
                    </a:xfrm>
                    <a:prstGeom prst="rect">
                      <a:avLst/>
                    </a:prstGeom>
                    <a:noFill/>
                    <a:ln>
                      <a:noFill/>
                    </a:ln>
                  </pic:spPr>
                </pic:pic>
              </a:graphicData>
            </a:graphic>
          </wp:inline>
        </w:drawing>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二、加强组织机构建设，强化制度保障，推进政务公开标准化规范化</w:t>
      </w:r>
    </w:p>
    <w:p>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一是根据局领导和处室负责人调整变化情况，及时调整完善了信息公开工作领导小组，始终保持主要领导任组长，主管领导任副组长，机关处室及直属单位负责人为成员，设专职信息公开工作人员及兼职AB岗工作人员，组织健全、分工明确、责任到人，确保了公开工作的稳定性。</w:t>
      </w:r>
    </w:p>
    <w:p>
      <w:pPr>
        <w:spacing w:line="560" w:lineRule="exact"/>
        <w:ind w:firstLine="640" w:firstLineChars="200"/>
        <w:rPr>
          <w:rFonts w:ascii="仿宋_GB2312" w:hAnsi="黑体" w:eastAsia="仿宋_GB2312"/>
          <w:kern w:val="32"/>
          <w:sz w:val="32"/>
          <w:szCs w:val="32"/>
        </w:rPr>
      </w:pPr>
      <w:r>
        <w:rPr>
          <w:rFonts w:hint="eastAsia" w:ascii="仿宋_GB2312" w:hAnsi="黑体" w:eastAsia="仿宋_GB2312"/>
          <w:color w:val="000000"/>
          <w:sz w:val="32"/>
          <w:szCs w:val="32"/>
        </w:rPr>
        <w:t>二是推进政务公开十大制度体系建设。</w:t>
      </w:r>
      <w:r>
        <w:rPr>
          <w:rFonts w:hint="eastAsia" w:ascii="仿宋_GB2312" w:hAnsi="黑体" w:eastAsia="仿宋_GB2312"/>
          <w:kern w:val="32"/>
          <w:sz w:val="32"/>
          <w:szCs w:val="32"/>
        </w:rPr>
        <w:t>先后修订完善了组织机构设置</w:t>
      </w:r>
      <w:r>
        <w:rPr>
          <w:rFonts w:ascii="仿宋_GB2312" w:hAnsi="黑体" w:eastAsia="仿宋_GB2312"/>
          <w:kern w:val="32"/>
          <w:sz w:val="32"/>
          <w:szCs w:val="32"/>
        </w:rPr>
        <w:t>、</w:t>
      </w:r>
      <w:r>
        <w:rPr>
          <w:rFonts w:hint="eastAsia" w:ascii="仿宋_GB2312" w:hAnsi="黑体" w:eastAsia="仿宋_GB2312"/>
          <w:kern w:val="32"/>
          <w:sz w:val="32"/>
          <w:szCs w:val="32"/>
        </w:rPr>
        <w:t>流程</w:t>
      </w:r>
      <w:r>
        <w:rPr>
          <w:rFonts w:ascii="仿宋_GB2312" w:hAnsi="黑体" w:eastAsia="仿宋_GB2312"/>
          <w:kern w:val="32"/>
          <w:sz w:val="32"/>
          <w:szCs w:val="32"/>
        </w:rPr>
        <w:t>制度、保密审查、源头认定、</w:t>
      </w:r>
      <w:r>
        <w:rPr>
          <w:rFonts w:hint="eastAsia" w:ascii="仿宋_GB2312" w:hAnsi="黑体" w:eastAsia="仿宋_GB2312"/>
          <w:kern w:val="32"/>
          <w:sz w:val="32"/>
          <w:szCs w:val="32"/>
        </w:rPr>
        <w:t>依申请</w:t>
      </w:r>
      <w:r>
        <w:rPr>
          <w:rFonts w:ascii="仿宋_GB2312" w:hAnsi="黑体" w:eastAsia="仿宋_GB2312"/>
          <w:kern w:val="32"/>
          <w:sz w:val="32"/>
          <w:szCs w:val="32"/>
        </w:rPr>
        <w:t>公开</w:t>
      </w:r>
      <w:r>
        <w:rPr>
          <w:rFonts w:hint="eastAsia" w:ascii="仿宋_GB2312" w:hAnsi="黑体" w:eastAsia="仿宋_GB2312"/>
          <w:kern w:val="32"/>
          <w:sz w:val="32"/>
          <w:szCs w:val="32"/>
        </w:rPr>
        <w:t>、</w:t>
      </w:r>
      <w:r>
        <w:rPr>
          <w:rFonts w:ascii="仿宋_GB2312" w:hAnsi="黑体" w:eastAsia="仿宋_GB2312"/>
          <w:kern w:val="32"/>
          <w:sz w:val="32"/>
          <w:szCs w:val="32"/>
        </w:rPr>
        <w:t>依法行政、会议开放、行政决策发布解读、</w:t>
      </w:r>
      <w:r>
        <w:rPr>
          <w:rFonts w:hint="eastAsia" w:ascii="仿宋_GB2312" w:hAnsi="黑体" w:eastAsia="仿宋_GB2312"/>
          <w:kern w:val="32"/>
          <w:sz w:val="32"/>
          <w:szCs w:val="32"/>
        </w:rPr>
        <w:t>新媒体</w:t>
      </w:r>
      <w:r>
        <w:rPr>
          <w:rFonts w:ascii="仿宋_GB2312" w:hAnsi="黑体" w:eastAsia="仿宋_GB2312"/>
          <w:kern w:val="32"/>
          <w:sz w:val="32"/>
          <w:szCs w:val="32"/>
        </w:rPr>
        <w:t>管理</w:t>
      </w:r>
      <w:r>
        <w:rPr>
          <w:rFonts w:hint="eastAsia" w:ascii="仿宋_GB2312" w:hAnsi="黑体" w:eastAsia="仿宋_GB2312"/>
          <w:kern w:val="32"/>
          <w:sz w:val="32"/>
          <w:szCs w:val="32"/>
        </w:rPr>
        <w:t>等十项制度，进一步规范了政务公开工作的规则和流程、细化了责任分工，实现了各部门之间齐抓共管、密切协作的常态化工作机制。</w:t>
      </w:r>
    </w:p>
    <w:p>
      <w:pPr>
        <w:spacing w:line="560" w:lineRule="exact"/>
        <w:ind w:firstLine="640" w:firstLineChars="200"/>
        <w:rPr>
          <w:rFonts w:ascii="仿宋_GB2312" w:eastAsia="仿宋_GB2312" w:cs="仿宋_GB2312"/>
          <w:sz w:val="32"/>
          <w:szCs w:val="32"/>
          <w:lang w:val="zh-CN"/>
        </w:rPr>
      </w:pPr>
      <w:r>
        <w:rPr>
          <w:rFonts w:hint="eastAsia" w:ascii="仿宋_GB2312" w:eastAsia="仿宋_GB2312"/>
          <w:sz w:val="32"/>
          <w:szCs w:val="32"/>
        </w:rPr>
        <w:t>三是加强政府信息公开审查工作。严格落实信息公开保密审查、源头管理、</w:t>
      </w:r>
      <w:r>
        <w:rPr>
          <w:rFonts w:ascii="仿宋_GB2312" w:eastAsia="仿宋_GB2312"/>
          <w:sz w:val="32"/>
          <w:szCs w:val="32"/>
        </w:rPr>
        <w:t>发布登记</w:t>
      </w:r>
      <w:r>
        <w:rPr>
          <w:rFonts w:hint="eastAsia" w:ascii="仿宋_GB2312" w:eastAsia="仿宋_GB2312"/>
          <w:sz w:val="32"/>
          <w:szCs w:val="32"/>
        </w:rPr>
        <w:t>机制。通过“四严法”确保公开信息合理、合法、稳妥。①具体公开工作人员严把草拟关；②处室负责人严把审核关；③保密审查办公室严把批准关；④主管领导严把总开关。</w:t>
      </w:r>
      <w:r>
        <w:rPr>
          <w:rFonts w:hint="eastAsia" w:ascii="仿宋_GB2312" w:eastAsia="仿宋_GB2312" w:cs="仿宋_GB2312"/>
          <w:sz w:val="32"/>
          <w:szCs w:val="32"/>
          <w:lang w:val="zh-CN"/>
        </w:rPr>
        <w:t>确保各类政府信息及时、准确公开的同时，不泄露秘密。</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三、线上线下有机结合，畅通信息公开渠道，提高便民</w:t>
      </w:r>
      <w:r>
        <w:rPr>
          <w:rFonts w:ascii="黑体" w:hAnsi="黑体" w:eastAsia="黑体" w:cs="宋体"/>
          <w:sz w:val="32"/>
          <w:szCs w:val="32"/>
        </w:rPr>
        <w:t>服务质量</w:t>
      </w:r>
    </w:p>
    <w:p>
      <w:pPr>
        <w:spacing w:line="560" w:lineRule="exact"/>
        <w:ind w:firstLine="640" w:firstLineChars="200"/>
        <w:rPr>
          <w:rFonts w:ascii="仿宋_GB2312" w:eastAsia="仿宋_GB2312"/>
          <w:sz w:val="32"/>
          <w:szCs w:val="32"/>
        </w:rPr>
      </w:pPr>
      <w:r>
        <w:rPr>
          <w:rFonts w:hint="eastAsia" w:ascii="仿宋_GB2312" w:hAnsi="黑体" w:eastAsia="仿宋_GB2312"/>
          <w:color w:val="000000"/>
          <w:sz w:val="32"/>
          <w:szCs w:val="32"/>
        </w:rPr>
        <w:t>一是畅通沟通渠道，聆听群众呼声。</w:t>
      </w:r>
      <w:r>
        <w:rPr>
          <w:rFonts w:hint="eastAsia" w:ascii="仿宋_GB2312" w:eastAsia="仿宋_GB2312"/>
          <w:sz w:val="32"/>
          <w:szCs w:val="32"/>
        </w:rPr>
        <w:t>将96310城管热线电话办成一条办实事、解民忧、宣政策的服务热线，同时将1</w:t>
      </w:r>
      <w:r>
        <w:rPr>
          <w:rFonts w:ascii="仿宋_GB2312" w:eastAsia="仿宋_GB2312"/>
          <w:sz w:val="32"/>
          <w:szCs w:val="32"/>
        </w:rPr>
        <w:t>2345</w:t>
      </w:r>
      <w:r>
        <w:rPr>
          <w:rFonts w:hint="eastAsia" w:ascii="仿宋_GB2312" w:eastAsia="仿宋_GB2312"/>
          <w:sz w:val="32"/>
          <w:szCs w:val="32"/>
        </w:rPr>
        <w:t>转办诉求、城管网站互动专栏、APP网络诉求、媒体曝光、相关部门移转诉求等全部纳入热线系统及时派发办理，7×24小时受理群众热线问题。全年受理群众各类来电39.05万件，同比下降19.2%，满意度71.5%，同比上升1%，实现市民举报量连续两年下降，满意度连续两年上升。</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二是强化城管网站建设管理。不断完善官方网站建设。在首页重点位置突出“我爱北京”城管地图公共服务平台、城管政务维基、举报奖励、局长信箱、信访复议、企业信用信息等互动交流服务内容，提高了网站可用性和用户体验水平。</w:t>
      </w:r>
    </w:p>
    <w:p>
      <w:pPr>
        <w:spacing w:line="560" w:lineRule="exact"/>
        <w:ind w:firstLine="640" w:firstLineChars="200"/>
        <w:rPr>
          <w:rFonts w:ascii="仿宋_GB2312" w:eastAsia="仿宋_GB2312"/>
          <w:kern w:val="32"/>
          <w:sz w:val="32"/>
          <w:szCs w:val="32"/>
        </w:rPr>
      </w:pPr>
      <w:r>
        <w:rPr>
          <w:rFonts w:hint="eastAsia" w:ascii="仿宋_GB2312" w:hAnsi="黑体" w:eastAsia="仿宋_GB2312"/>
          <w:color w:val="000000"/>
          <w:sz w:val="32"/>
          <w:szCs w:val="32"/>
        </w:rPr>
        <w:t>三是便民地图提供便民服务。</w:t>
      </w:r>
      <w:r>
        <w:rPr>
          <w:rFonts w:hint="eastAsia" w:ascii="仿宋_GB2312" w:eastAsia="仿宋_GB2312"/>
          <w:kern w:val="32"/>
          <w:sz w:val="32"/>
          <w:szCs w:val="32"/>
        </w:rPr>
        <w:t>通过“我爱北京”公共服务平台地图系统发布便民菜市场数据4000条，早餐店数据600条，服务快递类信息12篇，</w:t>
      </w:r>
      <w:r>
        <w:rPr>
          <w:rFonts w:hint="eastAsia" w:ascii="仿宋_GB2312" w:eastAsia="仿宋_GB2312" w:cs="宋体"/>
          <w:sz w:val="32"/>
          <w:szCs w:val="32"/>
        </w:rPr>
        <w:t>服务市民参与互动交流21万余次，</w:t>
      </w:r>
      <w:r>
        <w:rPr>
          <w:rFonts w:hint="eastAsia" w:ascii="仿宋_GB2312" w:eastAsia="仿宋_GB2312"/>
          <w:sz w:val="32"/>
          <w:szCs w:val="32"/>
        </w:rPr>
        <w:t>同比上升12.5%。</w:t>
      </w:r>
    </w:p>
    <w:p>
      <w:pPr>
        <w:jc w:val="center"/>
        <w:rPr>
          <w:rFonts w:ascii="仿宋_GB2312" w:eastAsia="仿宋_GB2312"/>
          <w:kern w:val="32"/>
          <w:sz w:val="32"/>
          <w:szCs w:val="32"/>
        </w:rPr>
      </w:pPr>
      <w:r>
        <w:rPr>
          <w:rFonts w:ascii="仿宋_GB2312" w:eastAsia="仿宋_GB2312"/>
          <w:kern w:val="32"/>
          <w:sz w:val="32"/>
          <w:szCs w:val="32"/>
        </w:rPr>
        <w:drawing>
          <wp:inline distT="0" distB="0" distL="0" distR="0">
            <wp:extent cx="1570355" cy="1967230"/>
            <wp:effectExtent l="0" t="0" r="0" b="0"/>
            <wp:docPr id="3" name="图片 3" descr="C:\Users\bjcg-135\Desktop\解读\IMG_20190212_165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bjcg-135\Desktop\解读\IMG_20190212_16533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70627" cy="1967789"/>
                    </a:xfrm>
                    <a:prstGeom prst="rect">
                      <a:avLst/>
                    </a:prstGeom>
                    <a:noFill/>
                    <a:ln>
                      <a:noFill/>
                    </a:ln>
                  </pic:spPr>
                </pic:pic>
              </a:graphicData>
            </a:graphic>
          </wp:inline>
        </w:drawing>
      </w:r>
    </w:p>
    <w:p>
      <w:pPr>
        <w:adjustRightInd w:val="0"/>
        <w:snapToGrid w:val="0"/>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四、以分层培训为媒介，促进公开理念开放化</w:t>
      </w:r>
      <w:r>
        <w:rPr>
          <w:rFonts w:ascii="黑体" w:hAnsi="黑体" w:eastAsia="黑体" w:cs="宋体"/>
          <w:sz w:val="32"/>
          <w:szCs w:val="32"/>
        </w:rPr>
        <w:t>，</w:t>
      </w:r>
      <w:r>
        <w:rPr>
          <w:rFonts w:hint="eastAsia" w:ascii="黑体" w:hAnsi="黑体" w:eastAsia="黑体" w:cs="宋体"/>
          <w:sz w:val="32"/>
          <w:szCs w:val="32"/>
        </w:rPr>
        <w:t>推动</w:t>
      </w:r>
      <w:r>
        <w:rPr>
          <w:rFonts w:ascii="黑体" w:hAnsi="黑体" w:eastAsia="黑体" w:cs="宋体"/>
          <w:sz w:val="32"/>
          <w:szCs w:val="32"/>
        </w:rPr>
        <w:t>年度公开</w:t>
      </w:r>
      <w:r>
        <w:rPr>
          <w:rFonts w:hint="eastAsia" w:ascii="黑体" w:hAnsi="黑体" w:eastAsia="黑体" w:cs="宋体"/>
          <w:sz w:val="32"/>
          <w:szCs w:val="32"/>
        </w:rPr>
        <w:t>任务</w:t>
      </w:r>
      <w:r>
        <w:rPr>
          <w:rFonts w:ascii="黑体" w:hAnsi="黑体" w:eastAsia="黑体" w:cs="宋体"/>
          <w:sz w:val="32"/>
          <w:szCs w:val="32"/>
        </w:rPr>
        <w:t>落地</w:t>
      </w:r>
      <w:r>
        <w:rPr>
          <w:rFonts w:hint="eastAsia" w:ascii="黑体" w:hAnsi="黑体" w:eastAsia="黑体" w:cs="宋体"/>
          <w:sz w:val="32"/>
          <w:szCs w:val="32"/>
        </w:rPr>
        <w:t>。</w:t>
      </w:r>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一是依据</w:t>
      </w:r>
      <w:r>
        <w:rPr>
          <w:rFonts w:ascii="仿宋_GB2312" w:hAnsi="黑体" w:eastAsia="仿宋_GB2312"/>
          <w:color w:val="000000"/>
          <w:sz w:val="32"/>
          <w:szCs w:val="32"/>
        </w:rPr>
        <w:t>市政府政务公开要点，</w:t>
      </w:r>
      <w:r>
        <w:rPr>
          <w:rFonts w:hint="eastAsia" w:ascii="仿宋_GB2312" w:hAnsi="黑体" w:eastAsia="仿宋_GB2312"/>
          <w:color w:val="000000"/>
          <w:sz w:val="32"/>
          <w:szCs w:val="32"/>
        </w:rPr>
        <w:t>结合</w:t>
      </w:r>
      <w:r>
        <w:rPr>
          <w:rFonts w:ascii="仿宋_GB2312" w:hAnsi="黑体" w:eastAsia="仿宋_GB2312"/>
          <w:color w:val="000000"/>
          <w:sz w:val="32"/>
          <w:szCs w:val="32"/>
        </w:rPr>
        <w:t>本单位实际</w:t>
      </w:r>
      <w:r>
        <w:rPr>
          <w:rFonts w:hint="eastAsia" w:ascii="仿宋_GB2312" w:hAnsi="黑体" w:eastAsia="仿宋_GB2312"/>
          <w:color w:val="000000"/>
          <w:sz w:val="32"/>
          <w:szCs w:val="32"/>
        </w:rPr>
        <w:t>，</w:t>
      </w:r>
      <w:r>
        <w:rPr>
          <w:rFonts w:ascii="仿宋_GB2312" w:hAnsi="黑体" w:eastAsia="仿宋_GB2312"/>
          <w:color w:val="000000"/>
          <w:sz w:val="32"/>
          <w:szCs w:val="32"/>
        </w:rPr>
        <w:t>制定</w:t>
      </w:r>
      <w:r>
        <w:rPr>
          <w:rFonts w:hint="eastAsia" w:ascii="仿宋_GB2312" w:hAnsi="黑体" w:eastAsia="仿宋_GB2312"/>
          <w:color w:val="000000"/>
          <w:sz w:val="32"/>
          <w:szCs w:val="32"/>
        </w:rPr>
        <w:t>市局政务</w:t>
      </w:r>
      <w:r>
        <w:rPr>
          <w:rFonts w:ascii="仿宋_GB2312" w:hAnsi="黑体" w:eastAsia="仿宋_GB2312"/>
          <w:color w:val="000000"/>
          <w:sz w:val="32"/>
          <w:szCs w:val="32"/>
        </w:rPr>
        <w:t>公开要点并</w:t>
      </w:r>
      <w:r>
        <w:rPr>
          <w:rFonts w:hint="eastAsia" w:ascii="仿宋_GB2312" w:hAnsi="黑体" w:eastAsia="仿宋_GB2312"/>
          <w:color w:val="000000"/>
          <w:sz w:val="32"/>
          <w:szCs w:val="32"/>
        </w:rPr>
        <w:t>印发</w:t>
      </w:r>
      <w:r>
        <w:rPr>
          <w:rFonts w:ascii="仿宋_GB2312" w:hAnsi="黑体" w:eastAsia="仿宋_GB2312"/>
          <w:color w:val="000000"/>
          <w:sz w:val="32"/>
          <w:szCs w:val="32"/>
        </w:rPr>
        <w:t>执行，指导全局开展本年度信息公开工作</w:t>
      </w:r>
      <w:r>
        <w:rPr>
          <w:rFonts w:hint="eastAsia" w:ascii="仿宋_GB2312" w:hAnsi="黑体" w:eastAsia="仿宋_GB2312"/>
          <w:color w:val="000000"/>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二是</w:t>
      </w:r>
      <w:r>
        <w:rPr>
          <w:rFonts w:hint="eastAsia" w:ascii="仿宋_GB2312" w:hAnsi="黑体" w:eastAsia="仿宋_GB2312"/>
          <w:color w:val="000000"/>
          <w:sz w:val="32"/>
          <w:szCs w:val="32"/>
        </w:rPr>
        <w:t>召开全</w:t>
      </w:r>
      <w:r>
        <w:rPr>
          <w:rFonts w:hint="eastAsia" w:ascii="仿宋_GB2312" w:hAnsi="黑体" w:eastAsia="仿宋_GB2312"/>
          <w:kern w:val="32"/>
          <w:sz w:val="32"/>
          <w:szCs w:val="32"/>
        </w:rPr>
        <w:t>系统范围政府信息与政务公开工作部署会、业务培训会，</w:t>
      </w:r>
      <w:r>
        <w:rPr>
          <w:rFonts w:hint="eastAsia" w:ascii="仿宋_GB2312" w:eastAsia="仿宋_GB2312"/>
          <w:color w:val="000000"/>
          <w:sz w:val="32"/>
          <w:szCs w:val="32"/>
        </w:rPr>
        <w:t>全系统政务公开专、兼职80余人参加。</w:t>
      </w:r>
      <w:r>
        <w:rPr>
          <w:rFonts w:hint="eastAsia" w:ascii="仿宋_GB2312" w:hAnsi="黑体" w:eastAsia="仿宋_GB2312"/>
          <w:kern w:val="32"/>
          <w:sz w:val="32"/>
          <w:szCs w:val="32"/>
        </w:rPr>
        <w:t>通过普适性培训宣贯“政务公开人人有责”的开放式公开理念</w:t>
      </w:r>
      <w:r>
        <w:rPr>
          <w:rFonts w:hint="eastAsia" w:ascii="仿宋_GB2312" w:eastAsia="仿宋_GB2312"/>
          <w:sz w:val="32"/>
          <w:szCs w:val="32"/>
        </w:rPr>
        <w:t>，强化认识、达成共识。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三是创新探索“菜单式主题”培训与“沙龙化互动”培训新模式，邀请了上级领导进行专业授课，市城管执法局机关干部300余人参加培训。</w:t>
      </w:r>
    </w:p>
    <w:p>
      <w:pPr>
        <w:ind w:firstLine="640" w:firstLineChars="200"/>
        <w:rPr>
          <w:rFonts w:ascii="黑体" w:hAnsi="黑体" w:eastAsia="黑体"/>
          <w:sz w:val="32"/>
          <w:szCs w:val="32"/>
        </w:rPr>
      </w:pPr>
      <w:r>
        <w:rPr>
          <w:rFonts w:hint="eastAsia" w:ascii="黑体" w:hAnsi="黑体" w:eastAsia="黑体" w:cs="宋体"/>
          <w:sz w:val="32"/>
          <w:szCs w:val="32"/>
        </w:rPr>
        <w:t>五、主动释放城管信息，全力传递政府声音，全面接受群众监督</w:t>
      </w:r>
    </w:p>
    <w:p>
      <w:pPr>
        <w:spacing w:line="560" w:lineRule="exact"/>
        <w:ind w:firstLine="640" w:firstLineChars="200"/>
        <w:rPr>
          <w:rFonts w:ascii="仿宋_GB2312" w:eastAsia="仿宋_GB2312"/>
          <w:kern w:val="32"/>
          <w:sz w:val="32"/>
          <w:szCs w:val="32"/>
        </w:rPr>
      </w:pPr>
      <w:r>
        <w:rPr>
          <w:rFonts w:ascii="仿宋_GB2312" w:hAnsi="黑体" w:eastAsia="仿宋_GB2312"/>
          <w:kern w:val="32"/>
          <w:sz w:val="32"/>
          <w:szCs w:val="32"/>
        </w:rPr>
        <w:t>主动公开</w:t>
      </w:r>
      <w:r>
        <w:rPr>
          <w:rFonts w:hint="eastAsia" w:ascii="仿宋_GB2312" w:hAnsi="黑体" w:eastAsia="仿宋_GB2312"/>
          <w:kern w:val="32"/>
          <w:sz w:val="32"/>
          <w:szCs w:val="32"/>
        </w:rPr>
        <w:t>信息1.2万篇</w:t>
      </w:r>
      <w:r>
        <w:rPr>
          <w:rFonts w:ascii="仿宋_GB2312" w:hAnsi="黑体" w:eastAsia="仿宋_GB2312"/>
          <w:kern w:val="32"/>
          <w:sz w:val="32"/>
          <w:szCs w:val="32"/>
        </w:rPr>
        <w:t>，</w:t>
      </w:r>
      <w:r>
        <w:rPr>
          <w:rFonts w:ascii="仿宋_GB2312" w:eastAsia="仿宋_GB2312"/>
          <w:sz w:val="32"/>
          <w:szCs w:val="32"/>
        </w:rPr>
        <w:t>同比上升</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w:t>
      </w:r>
      <w:r>
        <w:rPr>
          <w:rFonts w:hint="eastAsia" w:ascii="仿宋_GB2312" w:hAnsi="黑体" w:eastAsia="仿宋_GB2312"/>
          <w:kern w:val="32"/>
          <w:sz w:val="32"/>
          <w:szCs w:val="32"/>
        </w:rPr>
        <w:t>提高了城管执法工作效率，有效震慑了违法行为</w:t>
      </w:r>
      <w:r>
        <w:rPr>
          <w:rFonts w:hint="eastAsia" w:ascii="仿宋_GB2312" w:eastAsia="仿宋_GB2312"/>
          <w:sz w:val="32"/>
          <w:szCs w:val="32"/>
        </w:rPr>
        <w:t>。</w:t>
      </w:r>
      <w:r>
        <w:rPr>
          <w:rFonts w:hint="eastAsia" w:ascii="仿宋_GB2312" w:eastAsia="仿宋_GB2312" w:cs="宋体"/>
          <w:sz w:val="32"/>
          <w:szCs w:val="32"/>
        </w:rPr>
        <w:t>解决了一批领导关注、群众关心、媒体聚焦的热点、难点、重点问题。将承办的11个方面31项</w:t>
      </w:r>
      <w:r>
        <w:rPr>
          <w:rFonts w:hint="eastAsia" w:ascii="仿宋_GB2312" w:eastAsia="仿宋_GB2312"/>
          <w:sz w:val="32"/>
          <w:szCs w:val="32"/>
        </w:rPr>
        <w:t>绩效任务</w:t>
      </w:r>
      <w:r>
        <w:rPr>
          <w:rFonts w:hint="eastAsia" w:ascii="仿宋_GB2312" w:eastAsia="仿宋_GB2312" w:cs="宋体"/>
          <w:sz w:val="32"/>
          <w:szCs w:val="32"/>
        </w:rPr>
        <w:t>推进情况，及时向社会公开，促进市级重点任务落实；</w:t>
      </w:r>
      <w:r>
        <w:rPr>
          <w:rFonts w:hint="eastAsia" w:ascii="仿宋_GB2312" w:hAnsi="宋体" w:eastAsia="仿宋_GB2312"/>
          <w:kern w:val="32"/>
          <w:sz w:val="32"/>
          <w:szCs w:val="32"/>
        </w:rPr>
        <w:t>围绕</w:t>
      </w:r>
      <w:r>
        <w:rPr>
          <w:rFonts w:ascii="仿宋_GB2312" w:hAnsi="宋体" w:eastAsia="仿宋_GB2312"/>
          <w:kern w:val="32"/>
          <w:sz w:val="32"/>
          <w:szCs w:val="32"/>
        </w:rPr>
        <w:t>有序推进疏解整治促提升专项行动，</w:t>
      </w:r>
      <w:r>
        <w:rPr>
          <w:rFonts w:hint="eastAsia" w:ascii="仿宋_GB2312" w:eastAsia="仿宋_GB2312"/>
          <w:sz w:val="32"/>
          <w:szCs w:val="32"/>
        </w:rPr>
        <w:t>持续推进整治“占道经营”、“无照经营”等方面执法信息公开</w:t>
      </w:r>
      <w:r>
        <w:rPr>
          <w:rFonts w:hint="eastAsia" w:ascii="仿宋_GB2312" w:eastAsia="仿宋_GB2312" w:cs="宋体"/>
          <w:sz w:val="32"/>
          <w:szCs w:val="32"/>
        </w:rPr>
        <w:t>；</w:t>
      </w:r>
      <w:r>
        <w:rPr>
          <w:rFonts w:hint="eastAsia" w:ascii="仿宋_GB2312" w:eastAsia="仿宋_GB2312"/>
          <w:snapToGrid w:val="0"/>
          <w:kern w:val="0"/>
          <w:sz w:val="32"/>
          <w:szCs w:val="32"/>
        </w:rPr>
        <w:t>将438项权力清单、责任清单全部主动向社会公开</w:t>
      </w:r>
      <w:r>
        <w:rPr>
          <w:rFonts w:hint="eastAsia" w:ascii="仿宋_GB2312" w:hAnsi="宋体" w:eastAsia="仿宋_GB2312"/>
          <w:kern w:val="32"/>
          <w:sz w:val="32"/>
          <w:szCs w:val="32"/>
        </w:rPr>
        <w:t>；</w:t>
      </w:r>
      <w:r>
        <w:rPr>
          <w:rFonts w:hint="eastAsia" w:ascii="仿宋_GB2312" w:hAnsi="黑体" w:eastAsia="仿宋_GB2312"/>
          <w:kern w:val="32"/>
          <w:sz w:val="32"/>
          <w:szCs w:val="32"/>
        </w:rPr>
        <w:t>将我局依法做出的行政处罚结果全部向社会公开；</w:t>
      </w:r>
      <w:r>
        <w:rPr>
          <w:rFonts w:hint="eastAsia" w:ascii="仿宋_GB2312" w:eastAsia="仿宋_GB2312"/>
          <w:snapToGrid w:val="0"/>
          <w:kern w:val="0"/>
          <w:sz w:val="32"/>
          <w:szCs w:val="32"/>
        </w:rPr>
        <w:t>通过“北京市企业信用信息网”将城管系统行政处罚信息进行归集汇总并公示，累计公示6.4万条；</w:t>
      </w:r>
      <w:r>
        <w:rPr>
          <w:rFonts w:hint="eastAsia" w:ascii="仿宋_GB2312" w:eastAsia="仿宋_GB2312"/>
          <w:sz w:val="32"/>
          <w:szCs w:val="32"/>
        </w:rPr>
        <w:t>统一公布市本级随机抽查事项清单，定期发布“双随机”抽查情况；公开《督察情况通报》36篇、《综合监管通报》16篇、《督察通报》307期；</w:t>
      </w:r>
      <w:r>
        <w:rPr>
          <w:rFonts w:hint="eastAsia" w:ascii="仿宋_GB2312" w:hAnsi="黑体" w:eastAsia="仿宋_GB2312"/>
          <w:sz w:val="32"/>
          <w:szCs w:val="32"/>
        </w:rPr>
        <w:t>进一步扩大财政预决算公开范围，细化公开内容，公开</w:t>
      </w:r>
      <w:r>
        <w:rPr>
          <w:rFonts w:hint="eastAsia" w:ascii="仿宋_GB2312" w:hAnsi="宋体-18030" w:eastAsia="仿宋_GB2312"/>
          <w:sz w:val="32"/>
          <w:szCs w:val="32"/>
        </w:rPr>
        <w:t>市局收支总体情况、财政拨款收支情况和重点支出信息。</w:t>
      </w:r>
    </w:p>
    <w:p>
      <w:pPr>
        <w:spacing w:line="560" w:lineRule="exact"/>
        <w:ind w:firstLine="640" w:firstLineChars="200"/>
        <w:rPr>
          <w:rFonts w:ascii="仿宋_GB2312" w:hAnsi="楷体" w:eastAsia="仿宋_GB2312"/>
          <w:sz w:val="32"/>
          <w:szCs w:val="32"/>
        </w:rPr>
      </w:pPr>
      <w:r>
        <w:rPr>
          <w:rFonts w:hint="eastAsia" w:ascii="黑体" w:hAnsi="黑体" w:eastAsia="黑体"/>
          <w:kern w:val="32"/>
          <w:sz w:val="32"/>
          <w:szCs w:val="32"/>
        </w:rPr>
        <w:t>六、</w:t>
      </w:r>
      <w:r>
        <w:rPr>
          <w:rFonts w:hint="eastAsia" w:ascii="黑体" w:hAnsi="黑体" w:eastAsia="黑体"/>
          <w:color w:val="000000"/>
          <w:sz w:val="32"/>
          <w:szCs w:val="32"/>
        </w:rPr>
        <w:t>规范完善办理程序，</w:t>
      </w:r>
      <w:r>
        <w:rPr>
          <w:rFonts w:hint="eastAsia" w:ascii="黑体" w:hAnsi="黑体" w:eastAsia="黑体"/>
          <w:sz w:val="32"/>
          <w:szCs w:val="32"/>
        </w:rPr>
        <w:t>推进依申请公开促进依法行政，未发生</w:t>
      </w:r>
      <w:r>
        <w:rPr>
          <w:rFonts w:ascii="黑体" w:hAnsi="黑体" w:eastAsia="黑体"/>
          <w:sz w:val="32"/>
          <w:szCs w:val="32"/>
        </w:rPr>
        <w:t>败诉案件</w:t>
      </w:r>
    </w:p>
    <w:p>
      <w:pPr>
        <w:spacing w:line="560" w:lineRule="exact"/>
        <w:ind w:firstLine="640" w:firstLineChars="200"/>
        <w:rPr>
          <w:rFonts w:ascii="仿宋_GB2312" w:eastAsia="仿宋_GB2312"/>
          <w:kern w:val="32"/>
          <w:sz w:val="32"/>
          <w:szCs w:val="32"/>
        </w:rPr>
      </w:pPr>
      <w:r>
        <w:rPr>
          <w:rFonts w:hint="eastAsia" w:ascii="仿宋_GB2312" w:hAnsi="黑体" w:eastAsia="仿宋_GB2312"/>
          <w:color w:val="000000"/>
          <w:sz w:val="32"/>
          <w:szCs w:val="32"/>
        </w:rPr>
        <w:t>一是规范完善办理程序。</w:t>
      </w:r>
      <w:r>
        <w:rPr>
          <w:rFonts w:hint="eastAsia" w:ascii="仿宋_GB2312" w:eastAsia="仿宋_GB2312"/>
          <w:sz w:val="32"/>
          <w:szCs w:val="32"/>
        </w:rPr>
        <w:t>将信函、传真、电子邮箱、电话等受理渠道</w:t>
      </w:r>
      <w:r>
        <w:rPr>
          <w:rFonts w:hint="eastAsia" w:ascii="仿宋_GB2312" w:eastAsia="仿宋_GB2312"/>
          <w:kern w:val="32"/>
          <w:sz w:val="32"/>
          <w:szCs w:val="32"/>
        </w:rPr>
        <w:t>在官方网站政府</w:t>
      </w:r>
      <w:r>
        <w:rPr>
          <w:rFonts w:ascii="仿宋_GB2312" w:eastAsia="仿宋_GB2312"/>
          <w:kern w:val="32"/>
          <w:sz w:val="32"/>
          <w:szCs w:val="32"/>
        </w:rPr>
        <w:t>信息公开指南栏目</w:t>
      </w:r>
      <w:r>
        <w:rPr>
          <w:rFonts w:hint="eastAsia" w:ascii="仿宋_GB2312" w:eastAsia="仿宋_GB2312"/>
          <w:kern w:val="32"/>
          <w:sz w:val="32"/>
          <w:szCs w:val="32"/>
        </w:rPr>
        <w:t>公布，方便群众获得政府信息。全年</w:t>
      </w:r>
      <w:r>
        <w:rPr>
          <w:rFonts w:ascii="仿宋_GB2312" w:eastAsia="仿宋_GB2312"/>
          <w:kern w:val="32"/>
          <w:sz w:val="32"/>
          <w:szCs w:val="32"/>
        </w:rPr>
        <w:t>收到申请</w:t>
      </w:r>
      <w:r>
        <w:rPr>
          <w:rFonts w:hint="eastAsia" w:ascii="仿宋_GB2312" w:eastAsia="仿宋_GB2312"/>
          <w:kern w:val="32"/>
          <w:sz w:val="32"/>
          <w:szCs w:val="32"/>
        </w:rPr>
        <w:t>15件，</w:t>
      </w:r>
      <w:r>
        <w:rPr>
          <w:rFonts w:ascii="仿宋_GB2312" w:eastAsia="仿宋_GB2312"/>
          <w:kern w:val="32"/>
          <w:sz w:val="32"/>
          <w:szCs w:val="32"/>
        </w:rPr>
        <w:t>其中：网络申请</w:t>
      </w:r>
      <w:r>
        <w:rPr>
          <w:rFonts w:hint="eastAsia" w:ascii="仿宋_GB2312" w:eastAsia="仿宋_GB2312"/>
          <w:kern w:val="32"/>
          <w:sz w:val="32"/>
          <w:szCs w:val="32"/>
        </w:rPr>
        <w:t>7件</w:t>
      </w:r>
      <w:r>
        <w:rPr>
          <w:rFonts w:ascii="仿宋_GB2312" w:eastAsia="仿宋_GB2312"/>
          <w:kern w:val="32"/>
          <w:sz w:val="32"/>
          <w:szCs w:val="32"/>
        </w:rPr>
        <w:t>，占</w:t>
      </w:r>
      <w:r>
        <w:rPr>
          <w:rFonts w:hint="eastAsia" w:ascii="仿宋_GB2312" w:eastAsia="仿宋_GB2312"/>
          <w:kern w:val="32"/>
          <w:sz w:val="32"/>
          <w:szCs w:val="32"/>
        </w:rPr>
        <w:t>47%；</w:t>
      </w:r>
      <w:r>
        <w:rPr>
          <w:rFonts w:ascii="仿宋_GB2312" w:eastAsia="仿宋_GB2312"/>
          <w:kern w:val="32"/>
          <w:sz w:val="32"/>
          <w:szCs w:val="32"/>
        </w:rPr>
        <w:t>信函申请</w:t>
      </w:r>
      <w:r>
        <w:rPr>
          <w:rFonts w:hint="eastAsia" w:ascii="仿宋_GB2312" w:eastAsia="仿宋_GB2312"/>
          <w:kern w:val="32"/>
          <w:sz w:val="32"/>
          <w:szCs w:val="32"/>
        </w:rPr>
        <w:t>2件</w:t>
      </w:r>
      <w:r>
        <w:rPr>
          <w:rFonts w:ascii="仿宋_GB2312" w:eastAsia="仿宋_GB2312"/>
          <w:kern w:val="32"/>
          <w:sz w:val="32"/>
          <w:szCs w:val="32"/>
        </w:rPr>
        <w:t>，占</w:t>
      </w:r>
      <w:r>
        <w:rPr>
          <w:rFonts w:hint="eastAsia" w:ascii="仿宋_GB2312" w:eastAsia="仿宋_GB2312"/>
          <w:kern w:val="32"/>
          <w:sz w:val="32"/>
          <w:szCs w:val="32"/>
        </w:rPr>
        <w:t>13</w:t>
      </w:r>
      <w:r>
        <w:rPr>
          <w:rFonts w:ascii="仿宋_GB2312" w:eastAsia="仿宋_GB2312"/>
          <w:kern w:val="32"/>
          <w:sz w:val="32"/>
          <w:szCs w:val="32"/>
        </w:rPr>
        <w:t>%；当面申请</w:t>
      </w:r>
      <w:r>
        <w:rPr>
          <w:rFonts w:hint="eastAsia" w:ascii="仿宋_GB2312" w:eastAsia="仿宋_GB2312"/>
          <w:kern w:val="32"/>
          <w:sz w:val="32"/>
          <w:szCs w:val="32"/>
        </w:rPr>
        <w:t>6件</w:t>
      </w:r>
      <w:r>
        <w:rPr>
          <w:rFonts w:ascii="仿宋_GB2312" w:eastAsia="仿宋_GB2312"/>
          <w:kern w:val="32"/>
          <w:sz w:val="32"/>
          <w:szCs w:val="32"/>
        </w:rPr>
        <w:t>，占</w:t>
      </w:r>
      <w:r>
        <w:rPr>
          <w:rFonts w:hint="eastAsia" w:ascii="仿宋_GB2312" w:eastAsia="仿宋_GB2312"/>
          <w:kern w:val="32"/>
          <w:sz w:val="32"/>
          <w:szCs w:val="32"/>
        </w:rPr>
        <w:t>40</w:t>
      </w:r>
      <w:r>
        <w:rPr>
          <w:rFonts w:ascii="仿宋_GB2312" w:eastAsia="仿宋_GB2312"/>
          <w:kern w:val="32"/>
          <w:sz w:val="32"/>
          <w:szCs w:val="32"/>
        </w:rPr>
        <w:t>%</w:t>
      </w:r>
      <w:r>
        <w:rPr>
          <w:rFonts w:hint="eastAsia" w:ascii="仿宋_GB2312" w:eastAsia="仿宋_GB2312"/>
          <w:kern w:val="32"/>
          <w:sz w:val="32"/>
          <w:szCs w:val="32"/>
        </w:rPr>
        <w:t>。申请内容</w:t>
      </w:r>
      <w:r>
        <w:rPr>
          <w:rFonts w:ascii="仿宋_GB2312" w:eastAsia="仿宋_GB2312"/>
          <w:kern w:val="32"/>
          <w:sz w:val="32"/>
          <w:szCs w:val="32"/>
        </w:rPr>
        <w:t>占比最</w:t>
      </w:r>
      <w:r>
        <w:rPr>
          <w:rFonts w:hint="eastAsia" w:ascii="仿宋_GB2312" w:eastAsia="仿宋_GB2312"/>
          <w:kern w:val="32"/>
          <w:sz w:val="32"/>
          <w:szCs w:val="32"/>
        </w:rPr>
        <w:t>高</w:t>
      </w:r>
      <w:r>
        <w:rPr>
          <w:rFonts w:ascii="仿宋_GB2312" w:eastAsia="仿宋_GB2312"/>
          <w:kern w:val="32"/>
          <w:sz w:val="32"/>
          <w:szCs w:val="32"/>
        </w:rPr>
        <w:t>的是涉及</w:t>
      </w:r>
      <w:r>
        <w:rPr>
          <w:rFonts w:hint="eastAsia" w:ascii="仿宋_GB2312" w:eastAsia="仿宋_GB2312"/>
          <w:kern w:val="32"/>
          <w:sz w:val="32"/>
          <w:szCs w:val="32"/>
        </w:rPr>
        <w:t>96310投诉</w:t>
      </w:r>
      <w:r>
        <w:rPr>
          <w:rFonts w:ascii="仿宋_GB2312" w:eastAsia="仿宋_GB2312"/>
          <w:kern w:val="32"/>
          <w:sz w:val="32"/>
          <w:szCs w:val="32"/>
        </w:rPr>
        <w:t>举报信息</w:t>
      </w:r>
      <w:r>
        <w:rPr>
          <w:rFonts w:hint="eastAsia" w:ascii="仿宋_GB2312" w:eastAsia="仿宋_GB2312"/>
          <w:kern w:val="32"/>
          <w:sz w:val="32"/>
          <w:szCs w:val="32"/>
        </w:rPr>
        <w:t>。</w:t>
      </w:r>
    </w:p>
    <w:p>
      <w:pPr>
        <w:jc w:val="center"/>
        <w:rPr>
          <w:rFonts w:ascii="仿宋_GB2312" w:eastAsia="仿宋_GB2312"/>
          <w:kern w:val="32"/>
          <w:sz w:val="32"/>
          <w:szCs w:val="32"/>
        </w:rPr>
      </w:pPr>
      <w:r>
        <w:rPr>
          <w:rFonts w:ascii="仿宋_GB2312" w:eastAsia="仿宋_GB2312"/>
          <w:kern w:val="32"/>
          <w:sz w:val="32"/>
          <w:szCs w:val="32"/>
        </w:rPr>
        <w:drawing>
          <wp:inline distT="0" distB="0" distL="0" distR="0">
            <wp:extent cx="5892800" cy="32397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93200" cy="3240000"/>
                    </a:xfrm>
                    <a:prstGeom prst="rect">
                      <a:avLst/>
                    </a:prstGeom>
                    <a:noFill/>
                  </pic:spPr>
                </pic:pic>
              </a:graphicData>
            </a:graphic>
          </wp:inline>
        </w:drawing>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二是</w:t>
      </w:r>
      <w:r>
        <w:rPr>
          <w:rFonts w:hint="eastAsia" w:ascii="仿宋_GB2312" w:hAnsi="黑体" w:eastAsia="仿宋_GB2312"/>
          <w:color w:val="000000"/>
          <w:sz w:val="32"/>
          <w:szCs w:val="32"/>
        </w:rPr>
        <w:t>注重研究解决敏感难题。</w:t>
      </w:r>
      <w:r>
        <w:rPr>
          <w:rFonts w:hint="eastAsia" w:ascii="仿宋_GB2312" w:eastAsia="仿宋_GB2312"/>
          <w:sz w:val="32"/>
          <w:szCs w:val="32"/>
        </w:rPr>
        <w:t>针对日益增多的疑难案件申请工作形势，加大统筹力度，积极开展案例分析工作。全年共办理信息公开申请15件，</w:t>
      </w:r>
      <w:r>
        <w:rPr>
          <w:rFonts w:hint="eastAsia" w:ascii="仿宋_GB2312" w:eastAsia="仿宋_GB2312"/>
          <w:kern w:val="32"/>
          <w:sz w:val="32"/>
          <w:szCs w:val="32"/>
        </w:rPr>
        <w:t>并按期做出答复意见，出具了信息公开告知书，其中</w:t>
      </w:r>
      <w:r>
        <w:rPr>
          <w:rFonts w:ascii="仿宋_GB2312" w:eastAsia="仿宋_GB2312"/>
          <w:kern w:val="32"/>
          <w:sz w:val="32"/>
          <w:szCs w:val="32"/>
        </w:rPr>
        <w:t>：</w:t>
      </w:r>
      <w:r>
        <w:rPr>
          <w:rFonts w:hint="eastAsia" w:ascii="仿宋_GB2312" w:eastAsia="仿宋_GB2312"/>
          <w:kern w:val="32"/>
          <w:sz w:val="32"/>
          <w:szCs w:val="32"/>
        </w:rPr>
        <w:t>属于已</w:t>
      </w:r>
      <w:r>
        <w:rPr>
          <w:rFonts w:ascii="仿宋_GB2312" w:eastAsia="仿宋_GB2312"/>
          <w:kern w:val="32"/>
          <w:sz w:val="32"/>
          <w:szCs w:val="32"/>
        </w:rPr>
        <w:t>主动公开范围</w:t>
      </w:r>
      <w:r>
        <w:rPr>
          <w:rFonts w:hint="eastAsia" w:ascii="仿宋_GB2312" w:eastAsia="仿宋_GB2312"/>
          <w:kern w:val="32"/>
          <w:sz w:val="32"/>
          <w:szCs w:val="32"/>
        </w:rPr>
        <w:t>3件</w:t>
      </w:r>
      <w:r>
        <w:rPr>
          <w:rFonts w:ascii="仿宋_GB2312" w:eastAsia="仿宋_GB2312"/>
          <w:kern w:val="32"/>
          <w:sz w:val="32"/>
          <w:szCs w:val="32"/>
        </w:rPr>
        <w:t>、</w:t>
      </w:r>
      <w:r>
        <w:rPr>
          <w:rFonts w:hint="eastAsia" w:ascii="仿宋_GB2312" w:eastAsia="仿宋_GB2312"/>
          <w:kern w:val="32"/>
          <w:sz w:val="32"/>
          <w:szCs w:val="32"/>
        </w:rPr>
        <w:t>同意</w:t>
      </w:r>
      <w:r>
        <w:rPr>
          <w:rFonts w:ascii="仿宋_GB2312" w:eastAsia="仿宋_GB2312"/>
          <w:kern w:val="32"/>
          <w:sz w:val="32"/>
          <w:szCs w:val="32"/>
        </w:rPr>
        <w:t>公开答复数</w:t>
      </w:r>
      <w:r>
        <w:rPr>
          <w:rFonts w:hint="eastAsia" w:ascii="仿宋_GB2312" w:eastAsia="仿宋_GB2312"/>
          <w:kern w:val="32"/>
          <w:sz w:val="32"/>
          <w:szCs w:val="32"/>
        </w:rPr>
        <w:t>7件、不属于本行政机关</w:t>
      </w:r>
      <w:r>
        <w:rPr>
          <w:rFonts w:ascii="仿宋_GB2312" w:eastAsia="仿宋_GB2312"/>
          <w:kern w:val="32"/>
          <w:sz w:val="32"/>
          <w:szCs w:val="32"/>
        </w:rPr>
        <w:t>公开</w:t>
      </w:r>
      <w:r>
        <w:rPr>
          <w:rFonts w:hint="eastAsia" w:ascii="仿宋_GB2312" w:eastAsia="仿宋_GB2312"/>
          <w:kern w:val="32"/>
          <w:sz w:val="32"/>
          <w:szCs w:val="32"/>
        </w:rPr>
        <w:t>4件</w:t>
      </w:r>
      <w:r>
        <w:rPr>
          <w:rFonts w:ascii="仿宋_GB2312" w:eastAsia="仿宋_GB2312"/>
          <w:kern w:val="32"/>
          <w:sz w:val="32"/>
          <w:szCs w:val="32"/>
        </w:rPr>
        <w:t>、</w:t>
      </w:r>
      <w:r>
        <w:rPr>
          <w:rFonts w:hint="eastAsia" w:ascii="仿宋_GB2312" w:eastAsia="仿宋_GB2312"/>
          <w:kern w:val="32"/>
          <w:sz w:val="32"/>
          <w:szCs w:val="32"/>
        </w:rPr>
        <w:t>申请</w:t>
      </w:r>
      <w:r>
        <w:rPr>
          <w:rFonts w:ascii="仿宋_GB2312" w:eastAsia="仿宋_GB2312"/>
          <w:kern w:val="32"/>
          <w:sz w:val="32"/>
          <w:szCs w:val="32"/>
        </w:rPr>
        <w:t>信息不存在</w:t>
      </w:r>
      <w:r>
        <w:rPr>
          <w:rFonts w:hint="eastAsia" w:ascii="仿宋_GB2312" w:eastAsia="仿宋_GB2312"/>
          <w:kern w:val="32"/>
          <w:sz w:val="32"/>
          <w:szCs w:val="32"/>
        </w:rPr>
        <w:t>1件</w:t>
      </w:r>
      <w:r>
        <w:rPr>
          <w:rFonts w:ascii="仿宋_GB2312" w:eastAsia="仿宋_GB2312"/>
          <w:kern w:val="32"/>
          <w:sz w:val="32"/>
          <w:szCs w:val="32"/>
        </w:rPr>
        <w:t>、</w:t>
      </w:r>
      <w:r>
        <w:rPr>
          <w:rFonts w:hint="eastAsia" w:ascii="仿宋_GB2312" w:eastAsia="仿宋_GB2312"/>
          <w:kern w:val="32"/>
          <w:sz w:val="32"/>
          <w:szCs w:val="32"/>
        </w:rPr>
        <w:t>不同意公开答复数0件。</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三是</w:t>
      </w:r>
      <w:r>
        <w:rPr>
          <w:rFonts w:ascii="仿宋_GB2312" w:eastAsia="仿宋_GB2312"/>
          <w:kern w:val="32"/>
          <w:sz w:val="32"/>
          <w:szCs w:val="32"/>
        </w:rPr>
        <w:t>未发生</w:t>
      </w:r>
      <w:r>
        <w:rPr>
          <w:rFonts w:hint="eastAsia" w:ascii="仿宋_GB2312" w:eastAsia="仿宋_GB2312"/>
          <w:kern w:val="32"/>
          <w:sz w:val="32"/>
          <w:szCs w:val="32"/>
        </w:rPr>
        <w:t>因</w:t>
      </w:r>
      <w:r>
        <w:rPr>
          <w:rFonts w:ascii="仿宋_GB2312" w:eastAsia="仿宋_GB2312"/>
          <w:kern w:val="32"/>
          <w:sz w:val="32"/>
          <w:szCs w:val="32"/>
        </w:rPr>
        <w:t>政府信息公开的败诉案件。</w:t>
      </w:r>
      <w:r>
        <w:rPr>
          <w:rFonts w:hint="eastAsia" w:ascii="仿宋_GB2312" w:eastAsia="仿宋_GB2312"/>
          <w:kern w:val="32"/>
          <w:sz w:val="32"/>
          <w:szCs w:val="32"/>
        </w:rPr>
        <w:t>全年，针对我局</w:t>
      </w:r>
      <w:r>
        <w:rPr>
          <w:rFonts w:ascii="仿宋_GB2312" w:eastAsia="仿宋_GB2312"/>
          <w:kern w:val="32"/>
          <w:sz w:val="32"/>
          <w:szCs w:val="32"/>
        </w:rPr>
        <w:t>政府信息公开的行政复议</w:t>
      </w:r>
      <w:r>
        <w:rPr>
          <w:rFonts w:hint="eastAsia" w:ascii="仿宋_GB2312" w:eastAsia="仿宋_GB2312"/>
          <w:kern w:val="32"/>
          <w:sz w:val="32"/>
          <w:szCs w:val="32"/>
        </w:rPr>
        <w:t>1件</w:t>
      </w:r>
      <w:r>
        <w:rPr>
          <w:rFonts w:ascii="仿宋_GB2312" w:eastAsia="仿宋_GB2312"/>
          <w:kern w:val="32"/>
          <w:sz w:val="32"/>
          <w:szCs w:val="32"/>
        </w:rPr>
        <w:t>，针对我局政府信息公开的行政诉讼</w:t>
      </w:r>
      <w:r>
        <w:rPr>
          <w:rFonts w:hint="eastAsia" w:ascii="仿宋_GB2312" w:eastAsia="仿宋_GB2312"/>
          <w:kern w:val="32"/>
          <w:sz w:val="32"/>
          <w:szCs w:val="32"/>
        </w:rPr>
        <w:t>0件</w:t>
      </w:r>
      <w:r>
        <w:rPr>
          <w:rFonts w:ascii="仿宋_GB2312" w:eastAsia="仿宋_GB2312"/>
          <w:kern w:val="32"/>
          <w:sz w:val="32"/>
          <w:szCs w:val="32"/>
        </w:rPr>
        <w:t>，</w:t>
      </w:r>
      <w:r>
        <w:rPr>
          <w:rFonts w:hint="eastAsia" w:ascii="仿宋_GB2312" w:eastAsia="仿宋_GB2312"/>
          <w:kern w:val="32"/>
          <w:sz w:val="32"/>
          <w:szCs w:val="32"/>
        </w:rPr>
        <w:t>未发生因政府信息公开受到投诉举报、行政复议和诉讼的败诉案件。</w:t>
      </w:r>
    </w:p>
    <w:p>
      <w:pPr>
        <w:jc w:val="center"/>
        <w:rPr>
          <w:rFonts w:ascii="仿宋_GB2312" w:eastAsia="仿宋_GB2312"/>
          <w:kern w:val="32"/>
          <w:sz w:val="32"/>
          <w:szCs w:val="32"/>
        </w:rPr>
      </w:pPr>
      <w:r>
        <w:rPr>
          <w:rFonts w:ascii="仿宋_GB2312" w:eastAsia="仿宋_GB2312"/>
          <w:kern w:val="32"/>
          <w:sz w:val="32"/>
          <w:szCs w:val="32"/>
        </w:rPr>
        <w:drawing>
          <wp:inline distT="0" distB="0" distL="0" distR="0">
            <wp:extent cx="5892165" cy="3190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896278" cy="3192917"/>
                    </a:xfrm>
                    <a:prstGeom prst="rect">
                      <a:avLst/>
                    </a:prstGeom>
                    <a:noFill/>
                  </pic:spPr>
                </pic:pic>
              </a:graphicData>
            </a:graphic>
          </wp:inline>
        </w:drawing>
      </w:r>
    </w:p>
    <w:p>
      <w:pPr>
        <w:adjustRightInd w:val="0"/>
        <w:snapToGrid w:val="0"/>
        <w:spacing w:line="560" w:lineRule="exact"/>
        <w:ind w:firstLine="640" w:firstLineChars="200"/>
        <w:rPr>
          <w:rFonts w:ascii="黑体" w:hAnsi="黑体" w:eastAsia="黑体"/>
          <w:kern w:val="32"/>
          <w:sz w:val="32"/>
          <w:szCs w:val="32"/>
        </w:rPr>
      </w:pPr>
      <w:r>
        <w:rPr>
          <w:rFonts w:hint="eastAsia" w:ascii="黑体" w:hAnsi="黑体" w:eastAsia="黑体"/>
          <w:kern w:val="32"/>
          <w:sz w:val="32"/>
          <w:szCs w:val="32"/>
        </w:rPr>
        <w:t>七</w:t>
      </w:r>
      <w:r>
        <w:rPr>
          <w:rFonts w:ascii="黑体" w:hAnsi="黑体" w:eastAsia="黑体"/>
          <w:kern w:val="32"/>
          <w:sz w:val="32"/>
          <w:szCs w:val="32"/>
        </w:rPr>
        <w:t>、</w:t>
      </w:r>
      <w:r>
        <w:rPr>
          <w:rFonts w:hint="eastAsia" w:ascii="黑体" w:hAnsi="黑体" w:eastAsia="黑体"/>
          <w:kern w:val="32"/>
          <w:sz w:val="32"/>
          <w:szCs w:val="32"/>
        </w:rPr>
        <w:t>正视</w:t>
      </w:r>
      <w:r>
        <w:rPr>
          <w:rFonts w:ascii="黑体" w:hAnsi="黑体" w:eastAsia="黑体"/>
          <w:kern w:val="32"/>
          <w:sz w:val="32"/>
          <w:szCs w:val="32"/>
        </w:rPr>
        <w:t>问题，补足短板</w:t>
      </w:r>
      <w:r>
        <w:rPr>
          <w:rFonts w:hint="eastAsia" w:ascii="黑体" w:hAnsi="黑体" w:eastAsia="黑体"/>
          <w:kern w:val="32"/>
          <w:sz w:val="32"/>
          <w:szCs w:val="32"/>
        </w:rPr>
        <w:t>，</w:t>
      </w:r>
      <w:r>
        <w:rPr>
          <w:rFonts w:ascii="黑体" w:hAnsi="黑体" w:eastAsia="黑体"/>
          <w:kern w:val="32"/>
          <w:sz w:val="32"/>
          <w:szCs w:val="32"/>
        </w:rPr>
        <w:t>统筹兼顾促提升</w:t>
      </w:r>
    </w:p>
    <w:p>
      <w:pPr>
        <w:adjustRightInd w:val="0"/>
        <w:snapToGrid w:val="0"/>
        <w:spacing w:line="560" w:lineRule="exact"/>
        <w:ind w:firstLine="640" w:firstLineChars="200"/>
        <w:rPr>
          <w:rFonts w:ascii="仿宋_GB2312" w:hAnsi="宋体" w:eastAsia="仿宋_GB2312"/>
          <w:kern w:val="32"/>
          <w:sz w:val="32"/>
          <w:szCs w:val="32"/>
        </w:rPr>
      </w:pPr>
      <w:r>
        <w:rPr>
          <w:rFonts w:ascii="仿宋_GB2312" w:hAnsi="宋体" w:eastAsia="仿宋_GB2312"/>
          <w:kern w:val="32"/>
          <w:sz w:val="32"/>
          <w:szCs w:val="32"/>
        </w:rPr>
        <w:t>政府信息公开工作扎实推进，取得了一定的</w:t>
      </w:r>
      <w:r>
        <w:rPr>
          <w:rFonts w:hint="eastAsia" w:ascii="仿宋_GB2312" w:hAnsi="宋体" w:eastAsia="仿宋_GB2312"/>
          <w:kern w:val="32"/>
          <w:sz w:val="32"/>
          <w:szCs w:val="32"/>
        </w:rPr>
        <w:t>成效</w:t>
      </w:r>
      <w:r>
        <w:rPr>
          <w:rFonts w:ascii="仿宋_GB2312" w:hAnsi="宋体" w:eastAsia="仿宋_GB2312"/>
          <w:kern w:val="32"/>
          <w:sz w:val="32"/>
          <w:szCs w:val="32"/>
        </w:rPr>
        <w:t>，</w:t>
      </w:r>
      <w:r>
        <w:rPr>
          <w:rFonts w:hint="eastAsia" w:ascii="仿宋_GB2312" w:hAnsi="宋体" w:eastAsia="仿宋_GB2312"/>
          <w:kern w:val="32"/>
          <w:sz w:val="32"/>
          <w:szCs w:val="32"/>
        </w:rPr>
        <w:t>但也</w:t>
      </w:r>
      <w:r>
        <w:rPr>
          <w:rFonts w:ascii="仿宋_GB2312" w:hAnsi="宋体" w:eastAsia="仿宋_GB2312"/>
          <w:kern w:val="32"/>
          <w:sz w:val="32"/>
          <w:szCs w:val="32"/>
        </w:rPr>
        <w:t>存在一些问题和不足。</w:t>
      </w:r>
      <w:r>
        <w:rPr>
          <w:rFonts w:hint="eastAsia" w:ascii="仿宋_GB2312" w:hAnsi="宋体" w:eastAsia="仿宋_GB2312"/>
          <w:kern w:val="32"/>
          <w:sz w:val="32"/>
          <w:szCs w:val="32"/>
        </w:rPr>
        <w:t>一是依申请</w:t>
      </w:r>
      <w:r>
        <w:rPr>
          <w:rFonts w:ascii="仿宋_GB2312" w:hAnsi="宋体" w:eastAsia="仿宋_GB2312"/>
          <w:kern w:val="32"/>
          <w:sz w:val="32"/>
          <w:szCs w:val="32"/>
        </w:rPr>
        <w:t>公开</w:t>
      </w:r>
      <w:r>
        <w:rPr>
          <w:rFonts w:hint="eastAsia" w:ascii="仿宋_GB2312" w:hAnsi="宋体" w:eastAsia="仿宋_GB2312"/>
          <w:kern w:val="32"/>
          <w:sz w:val="32"/>
          <w:szCs w:val="32"/>
        </w:rPr>
        <w:t>中申请人</w:t>
      </w:r>
      <w:r>
        <w:rPr>
          <w:rFonts w:ascii="仿宋_GB2312" w:hAnsi="宋体" w:eastAsia="仿宋_GB2312"/>
          <w:kern w:val="32"/>
          <w:sz w:val="32"/>
          <w:szCs w:val="32"/>
        </w:rPr>
        <w:t>提出的</w:t>
      </w:r>
      <w:r>
        <w:rPr>
          <w:rFonts w:hint="eastAsia" w:ascii="仿宋_GB2312" w:hAnsi="宋体" w:eastAsia="仿宋_GB2312"/>
          <w:kern w:val="32"/>
          <w:sz w:val="32"/>
          <w:szCs w:val="32"/>
        </w:rPr>
        <w:t>疑难复杂问题缺乏</w:t>
      </w:r>
      <w:r>
        <w:rPr>
          <w:rFonts w:ascii="仿宋_GB2312" w:hAnsi="宋体" w:eastAsia="仿宋_GB2312"/>
          <w:kern w:val="32"/>
          <w:sz w:val="32"/>
          <w:szCs w:val="32"/>
        </w:rPr>
        <w:t>有效的解决办法</w:t>
      </w:r>
      <w:r>
        <w:rPr>
          <w:rFonts w:hint="eastAsia" w:ascii="仿宋_GB2312" w:hAnsi="宋体" w:eastAsia="仿宋_GB2312"/>
          <w:kern w:val="32"/>
          <w:sz w:val="32"/>
          <w:szCs w:val="32"/>
        </w:rPr>
        <w:t>，</w:t>
      </w:r>
      <w:r>
        <w:rPr>
          <w:rFonts w:ascii="仿宋_GB2312" w:hAnsi="宋体" w:eastAsia="仿宋_GB2312"/>
          <w:kern w:val="32"/>
          <w:sz w:val="32"/>
          <w:szCs w:val="32"/>
        </w:rPr>
        <w:t>存</w:t>
      </w:r>
      <w:r>
        <w:rPr>
          <w:rFonts w:hint="eastAsia" w:ascii="仿宋_GB2312" w:hAnsi="宋体" w:eastAsia="仿宋_GB2312"/>
          <w:kern w:val="32"/>
          <w:sz w:val="32"/>
          <w:szCs w:val="32"/>
        </w:rPr>
        <w:t>在</w:t>
      </w:r>
      <w:r>
        <w:rPr>
          <w:rFonts w:ascii="仿宋_GB2312" w:hAnsi="宋体" w:eastAsia="仿宋_GB2312"/>
          <w:kern w:val="32"/>
          <w:sz w:val="32"/>
          <w:szCs w:val="32"/>
        </w:rPr>
        <w:t>具体办理人员</w:t>
      </w:r>
      <w:r>
        <w:rPr>
          <w:rFonts w:hint="eastAsia" w:ascii="仿宋_GB2312" w:hAnsi="宋体" w:eastAsia="仿宋_GB2312"/>
          <w:kern w:val="32"/>
          <w:sz w:val="32"/>
          <w:szCs w:val="32"/>
        </w:rPr>
        <w:t>法律</w:t>
      </w:r>
      <w:r>
        <w:rPr>
          <w:rFonts w:ascii="仿宋_GB2312" w:hAnsi="宋体" w:eastAsia="仿宋_GB2312"/>
          <w:kern w:val="32"/>
          <w:sz w:val="32"/>
          <w:szCs w:val="32"/>
        </w:rPr>
        <w:t>业务</w:t>
      </w:r>
      <w:r>
        <w:rPr>
          <w:rFonts w:hint="eastAsia" w:ascii="仿宋_GB2312" w:hAnsi="宋体" w:eastAsia="仿宋_GB2312"/>
          <w:kern w:val="32"/>
          <w:sz w:val="32"/>
          <w:szCs w:val="32"/>
        </w:rPr>
        <w:t>知识</w:t>
      </w:r>
      <w:r>
        <w:rPr>
          <w:rFonts w:ascii="仿宋_GB2312" w:hAnsi="宋体" w:eastAsia="仿宋_GB2312"/>
          <w:kern w:val="32"/>
          <w:sz w:val="32"/>
          <w:szCs w:val="32"/>
        </w:rPr>
        <w:t>缺乏</w:t>
      </w:r>
      <w:r>
        <w:rPr>
          <w:rFonts w:hint="eastAsia" w:ascii="仿宋_GB2312" w:hAnsi="宋体" w:eastAsia="仿宋_GB2312"/>
          <w:kern w:val="32"/>
          <w:sz w:val="32"/>
          <w:szCs w:val="32"/>
        </w:rPr>
        <w:t>等</w:t>
      </w:r>
      <w:r>
        <w:rPr>
          <w:rFonts w:ascii="仿宋_GB2312" w:hAnsi="宋体" w:eastAsia="仿宋_GB2312"/>
          <w:kern w:val="32"/>
          <w:sz w:val="32"/>
          <w:szCs w:val="32"/>
        </w:rPr>
        <w:t>问题，极易引发</w:t>
      </w:r>
      <w:r>
        <w:rPr>
          <w:rFonts w:hint="eastAsia" w:ascii="仿宋_GB2312" w:hAnsi="宋体" w:eastAsia="仿宋_GB2312"/>
          <w:kern w:val="32"/>
          <w:sz w:val="32"/>
          <w:szCs w:val="32"/>
        </w:rPr>
        <w:t>行政</w:t>
      </w:r>
      <w:r>
        <w:rPr>
          <w:rFonts w:ascii="仿宋_GB2312" w:hAnsi="宋体" w:eastAsia="仿宋_GB2312"/>
          <w:kern w:val="32"/>
          <w:sz w:val="32"/>
          <w:szCs w:val="32"/>
        </w:rPr>
        <w:t>复议或</w:t>
      </w:r>
      <w:r>
        <w:rPr>
          <w:rFonts w:hint="eastAsia" w:ascii="仿宋_GB2312" w:hAnsi="宋体" w:eastAsia="仿宋_GB2312"/>
          <w:kern w:val="32"/>
          <w:sz w:val="32"/>
          <w:szCs w:val="32"/>
        </w:rPr>
        <w:t>诉讼。二是</w:t>
      </w:r>
      <w:r>
        <w:rPr>
          <w:rFonts w:ascii="仿宋_GB2312" w:hAnsi="宋体" w:eastAsia="仿宋_GB2312"/>
          <w:kern w:val="32"/>
          <w:sz w:val="32"/>
          <w:szCs w:val="32"/>
        </w:rPr>
        <w:t>进一步</w:t>
      </w:r>
      <w:r>
        <w:rPr>
          <w:rFonts w:hint="eastAsia" w:ascii="仿宋_GB2312" w:hAnsi="宋体" w:eastAsia="仿宋_GB2312"/>
          <w:kern w:val="32"/>
          <w:sz w:val="32"/>
          <w:szCs w:val="32"/>
        </w:rPr>
        <w:t>加强关键环节的动态信息公开，丰富充实公开</w:t>
      </w:r>
      <w:r>
        <w:rPr>
          <w:rFonts w:ascii="仿宋_GB2312" w:hAnsi="宋体" w:eastAsia="仿宋_GB2312"/>
          <w:kern w:val="32"/>
          <w:sz w:val="32"/>
          <w:szCs w:val="32"/>
        </w:rPr>
        <w:t>内容</w:t>
      </w:r>
      <w:r>
        <w:rPr>
          <w:rFonts w:hint="eastAsia" w:ascii="仿宋_GB2312" w:hAnsi="宋体" w:eastAsia="仿宋_GB2312"/>
          <w:kern w:val="32"/>
          <w:sz w:val="32"/>
          <w:szCs w:val="32"/>
        </w:rPr>
        <w:t>，加快推进创新公开载体建设。</w:t>
      </w:r>
    </w:p>
    <w:p>
      <w:pPr>
        <w:adjustRightInd w:val="0"/>
        <w:snapToGrid w:val="0"/>
        <w:spacing w:line="560" w:lineRule="exact"/>
        <w:ind w:firstLine="640" w:firstLineChars="200"/>
        <w:rPr>
          <w:rFonts w:ascii="仿宋_GB2312" w:hAnsi="宋体" w:eastAsia="仿宋_GB2312"/>
          <w:kern w:val="32"/>
          <w:sz w:val="32"/>
          <w:szCs w:val="32"/>
        </w:rPr>
      </w:pPr>
      <w:r>
        <w:rPr>
          <w:rFonts w:hint="eastAsia" w:ascii="仿宋_GB2312" w:hAnsi="宋体" w:eastAsia="仿宋_GB2312"/>
          <w:kern w:val="32"/>
          <w:sz w:val="32"/>
          <w:szCs w:val="32"/>
        </w:rPr>
        <w:t>下一步</w:t>
      </w:r>
      <w:r>
        <w:rPr>
          <w:rFonts w:ascii="仿宋_GB2312" w:hAnsi="宋体" w:eastAsia="仿宋_GB2312"/>
          <w:kern w:val="32"/>
          <w:sz w:val="32"/>
          <w:szCs w:val="32"/>
        </w:rPr>
        <w:t>重点工作：</w:t>
      </w:r>
      <w:r>
        <w:rPr>
          <w:rFonts w:hint="eastAsia" w:ascii="仿宋_GB2312" w:hAnsi="宋体" w:eastAsia="仿宋_GB2312"/>
          <w:kern w:val="32"/>
          <w:sz w:val="32"/>
          <w:szCs w:val="32"/>
        </w:rPr>
        <w:t>一是完善依申请公开机制保障，主动</w:t>
      </w:r>
      <w:r>
        <w:rPr>
          <w:rFonts w:ascii="仿宋_GB2312" w:hAnsi="宋体" w:eastAsia="仿宋_GB2312"/>
          <w:kern w:val="32"/>
          <w:sz w:val="32"/>
          <w:szCs w:val="32"/>
        </w:rPr>
        <w:t>做好</w:t>
      </w:r>
      <w:r>
        <w:rPr>
          <w:rFonts w:hint="eastAsia" w:ascii="仿宋_GB2312" w:hAnsi="宋体" w:eastAsia="仿宋_GB2312"/>
          <w:kern w:val="32"/>
          <w:sz w:val="32"/>
          <w:szCs w:val="32"/>
        </w:rPr>
        <w:t>依申请向主动公开转换工作，</w:t>
      </w:r>
      <w:r>
        <w:rPr>
          <w:rFonts w:hint="eastAsia" w:ascii="仿宋_GB2312" w:hAnsi="黑体" w:eastAsia="仿宋_GB2312"/>
          <w:kern w:val="32"/>
          <w:sz w:val="32"/>
          <w:szCs w:val="32"/>
        </w:rPr>
        <w:t>保障人民群众在城管</w:t>
      </w:r>
      <w:r>
        <w:rPr>
          <w:rFonts w:ascii="仿宋_GB2312" w:hAnsi="黑体" w:eastAsia="仿宋_GB2312"/>
          <w:kern w:val="32"/>
          <w:sz w:val="32"/>
          <w:szCs w:val="32"/>
        </w:rPr>
        <w:t>执法领域的</w:t>
      </w:r>
      <w:r>
        <w:rPr>
          <w:rFonts w:hint="eastAsia" w:ascii="仿宋_GB2312" w:hAnsi="黑体" w:eastAsia="仿宋_GB2312"/>
          <w:kern w:val="32"/>
          <w:sz w:val="32"/>
          <w:szCs w:val="32"/>
        </w:rPr>
        <w:t>知情权、参与权、表达权和监督权。</w:t>
      </w:r>
      <w:r>
        <w:rPr>
          <w:rFonts w:hint="eastAsia" w:ascii="仿宋_GB2312" w:hAnsi="宋体" w:eastAsia="仿宋_GB2312"/>
          <w:kern w:val="32"/>
          <w:sz w:val="32"/>
          <w:szCs w:val="32"/>
        </w:rPr>
        <w:t>进一步针对</w:t>
      </w:r>
      <w:r>
        <w:rPr>
          <w:rFonts w:ascii="仿宋_GB2312" w:hAnsi="宋体" w:eastAsia="仿宋_GB2312"/>
          <w:kern w:val="32"/>
          <w:sz w:val="32"/>
          <w:szCs w:val="32"/>
        </w:rPr>
        <w:t>疑难</w:t>
      </w:r>
      <w:r>
        <w:rPr>
          <w:rFonts w:hint="eastAsia" w:ascii="仿宋_GB2312" w:hAnsi="宋体" w:eastAsia="仿宋_GB2312"/>
          <w:kern w:val="32"/>
          <w:sz w:val="32"/>
          <w:szCs w:val="32"/>
        </w:rPr>
        <w:t>问题</w:t>
      </w:r>
      <w:r>
        <w:rPr>
          <w:rFonts w:ascii="仿宋_GB2312" w:hAnsi="宋体" w:eastAsia="仿宋_GB2312"/>
          <w:kern w:val="32"/>
          <w:sz w:val="32"/>
          <w:szCs w:val="32"/>
        </w:rPr>
        <w:t>，</w:t>
      </w:r>
      <w:r>
        <w:rPr>
          <w:rFonts w:hint="eastAsia" w:ascii="仿宋_GB2312" w:hAnsi="宋体" w:eastAsia="仿宋_GB2312"/>
          <w:kern w:val="32"/>
          <w:sz w:val="32"/>
          <w:szCs w:val="32"/>
        </w:rPr>
        <w:t>不断完善</w:t>
      </w:r>
      <w:r>
        <w:rPr>
          <w:rFonts w:ascii="仿宋_GB2312" w:hAnsi="宋体" w:eastAsia="仿宋_GB2312"/>
          <w:kern w:val="32"/>
          <w:sz w:val="32"/>
          <w:szCs w:val="32"/>
        </w:rPr>
        <w:t>协调</w:t>
      </w:r>
      <w:r>
        <w:rPr>
          <w:rFonts w:hint="eastAsia" w:ascii="仿宋_GB2312" w:hAnsi="宋体" w:eastAsia="仿宋_GB2312"/>
          <w:kern w:val="32"/>
          <w:sz w:val="32"/>
          <w:szCs w:val="32"/>
        </w:rPr>
        <w:t>会商机制、横向</w:t>
      </w:r>
      <w:r>
        <w:rPr>
          <w:rFonts w:ascii="仿宋_GB2312" w:hAnsi="宋体" w:eastAsia="仿宋_GB2312"/>
          <w:kern w:val="32"/>
          <w:sz w:val="32"/>
          <w:szCs w:val="32"/>
        </w:rPr>
        <w:t>交流机制</w:t>
      </w:r>
      <w:r>
        <w:rPr>
          <w:rFonts w:hint="eastAsia" w:ascii="仿宋_GB2312" w:hAnsi="宋体" w:eastAsia="仿宋_GB2312"/>
          <w:kern w:val="32"/>
          <w:sz w:val="32"/>
          <w:szCs w:val="32"/>
        </w:rPr>
        <w:t>、</w:t>
      </w:r>
      <w:r>
        <w:rPr>
          <w:rFonts w:ascii="仿宋_GB2312" w:hAnsi="宋体" w:eastAsia="仿宋_GB2312"/>
          <w:kern w:val="32"/>
          <w:sz w:val="32"/>
          <w:szCs w:val="32"/>
        </w:rPr>
        <w:t>请示汇报机制</w:t>
      </w:r>
      <w:r>
        <w:rPr>
          <w:rFonts w:hint="eastAsia" w:ascii="仿宋_GB2312" w:hAnsi="宋体" w:eastAsia="仿宋_GB2312"/>
          <w:kern w:val="32"/>
          <w:sz w:val="32"/>
          <w:szCs w:val="32"/>
        </w:rPr>
        <w:t>和</w:t>
      </w:r>
      <w:r>
        <w:rPr>
          <w:rFonts w:ascii="仿宋_GB2312" w:hAnsi="宋体" w:eastAsia="仿宋_GB2312"/>
          <w:kern w:val="32"/>
          <w:sz w:val="32"/>
          <w:szCs w:val="32"/>
        </w:rPr>
        <w:t>法制审核机制等，</w:t>
      </w:r>
      <w:r>
        <w:rPr>
          <w:rFonts w:hint="eastAsia" w:ascii="仿宋_GB2312" w:hAnsi="宋体" w:eastAsia="仿宋_GB2312"/>
          <w:kern w:val="32"/>
          <w:sz w:val="32"/>
          <w:szCs w:val="32"/>
        </w:rPr>
        <w:t>加强</w:t>
      </w:r>
      <w:r>
        <w:rPr>
          <w:rFonts w:ascii="仿宋_GB2312" w:hAnsi="宋体" w:eastAsia="仿宋_GB2312"/>
          <w:kern w:val="32"/>
          <w:sz w:val="32"/>
          <w:szCs w:val="32"/>
        </w:rPr>
        <w:t>对具体办理人员法律</w:t>
      </w:r>
      <w:r>
        <w:rPr>
          <w:rFonts w:hint="eastAsia" w:ascii="仿宋_GB2312" w:hAnsi="宋体" w:eastAsia="仿宋_GB2312"/>
          <w:kern w:val="32"/>
          <w:sz w:val="32"/>
          <w:szCs w:val="32"/>
        </w:rPr>
        <w:t>专业</w:t>
      </w:r>
      <w:r>
        <w:rPr>
          <w:rFonts w:ascii="仿宋_GB2312" w:hAnsi="宋体" w:eastAsia="仿宋_GB2312"/>
          <w:kern w:val="32"/>
          <w:sz w:val="32"/>
          <w:szCs w:val="32"/>
        </w:rPr>
        <w:t>业务素质的培养，</w:t>
      </w:r>
      <w:r>
        <w:rPr>
          <w:rFonts w:hint="eastAsia" w:ascii="仿宋_GB2312" w:hAnsi="宋体" w:eastAsia="仿宋_GB2312"/>
          <w:kern w:val="32"/>
          <w:sz w:val="32"/>
          <w:szCs w:val="32"/>
        </w:rPr>
        <w:t>逐步破解依申请</w:t>
      </w:r>
      <w:r>
        <w:rPr>
          <w:rFonts w:ascii="仿宋_GB2312" w:hAnsi="宋体" w:eastAsia="仿宋_GB2312"/>
          <w:kern w:val="32"/>
          <w:sz w:val="32"/>
          <w:szCs w:val="32"/>
        </w:rPr>
        <w:t>公开遇到的</w:t>
      </w:r>
      <w:r>
        <w:rPr>
          <w:rFonts w:hint="eastAsia" w:ascii="仿宋_GB2312" w:hAnsi="宋体" w:eastAsia="仿宋_GB2312"/>
          <w:kern w:val="32"/>
          <w:sz w:val="32"/>
          <w:szCs w:val="32"/>
        </w:rPr>
        <w:t>疑难复杂问题，避免因依申请信息公开引起行政复议或诉讼。</w:t>
      </w:r>
    </w:p>
    <w:p>
      <w:pPr>
        <w:spacing w:line="560" w:lineRule="exact"/>
        <w:ind w:firstLine="640" w:firstLineChars="200"/>
        <w:rPr>
          <w:rFonts w:ascii="仿宋_GB2312" w:hAnsi="宋体" w:eastAsia="仿宋_GB2312"/>
          <w:kern w:val="32"/>
          <w:sz w:val="32"/>
          <w:szCs w:val="32"/>
        </w:rPr>
      </w:pPr>
      <w:r>
        <w:rPr>
          <w:rFonts w:hint="eastAsia" w:ascii="仿宋_GB2312" w:hAnsi="宋体" w:eastAsia="仿宋_GB2312"/>
          <w:kern w:val="32"/>
          <w:sz w:val="32"/>
          <w:szCs w:val="32"/>
        </w:rPr>
        <w:t>二是继续强化重点领域、重点部门和关键环节的动态公开，丰富充实公开</w:t>
      </w:r>
      <w:r>
        <w:rPr>
          <w:rFonts w:ascii="仿宋_GB2312" w:hAnsi="宋体" w:eastAsia="仿宋_GB2312"/>
          <w:kern w:val="32"/>
          <w:sz w:val="32"/>
          <w:szCs w:val="32"/>
        </w:rPr>
        <w:t>内容</w:t>
      </w:r>
      <w:r>
        <w:rPr>
          <w:rFonts w:hint="eastAsia" w:ascii="仿宋_GB2312" w:hAnsi="宋体" w:eastAsia="仿宋_GB2312"/>
          <w:kern w:val="32"/>
          <w:sz w:val="32"/>
          <w:szCs w:val="32"/>
        </w:rPr>
        <w:t>，加快推进创新公开载体建设。充分发挥传统载体作用，</w:t>
      </w:r>
      <w:r>
        <w:rPr>
          <w:rFonts w:ascii="仿宋_GB2312" w:hAnsi="宋体" w:eastAsia="仿宋_GB2312"/>
          <w:kern w:val="32"/>
          <w:sz w:val="32"/>
          <w:szCs w:val="32"/>
        </w:rPr>
        <w:t>加强</w:t>
      </w:r>
      <w:r>
        <w:rPr>
          <w:rFonts w:hint="eastAsia" w:ascii="仿宋_GB2312" w:hAnsi="宋体" w:eastAsia="仿宋_GB2312"/>
          <w:kern w:val="32"/>
          <w:sz w:val="32"/>
          <w:szCs w:val="32"/>
        </w:rPr>
        <w:t>公开力度，不断充实内容、规范形式；认真落实新划转职权</w:t>
      </w:r>
      <w:r>
        <w:rPr>
          <w:rFonts w:hint="eastAsia" w:ascii="仿宋_GB2312" w:hAnsi="宋体" w:eastAsia="仿宋_GB2312"/>
          <w:kern w:val="32"/>
          <w:sz w:val="32"/>
          <w:szCs w:val="32"/>
          <w:lang w:eastAsia="zh-CN"/>
        </w:rPr>
        <w:t>权力清单</w:t>
      </w:r>
      <w:bookmarkStart w:id="5" w:name="_GoBack"/>
      <w:bookmarkEnd w:id="5"/>
      <w:r>
        <w:rPr>
          <w:rFonts w:ascii="仿宋_GB2312" w:hAnsi="宋体" w:eastAsia="仿宋_GB2312"/>
          <w:kern w:val="32"/>
          <w:sz w:val="32"/>
          <w:szCs w:val="32"/>
        </w:rPr>
        <w:t>、</w:t>
      </w:r>
      <w:r>
        <w:rPr>
          <w:rFonts w:hint="eastAsia" w:ascii="仿宋_GB2312" w:hAnsi="宋体" w:eastAsia="仿宋_GB2312"/>
          <w:kern w:val="32"/>
          <w:sz w:val="32"/>
          <w:szCs w:val="32"/>
        </w:rPr>
        <w:t>执法类信息公开工作，实现权力“阳光”运行；进一步完善公众参与、惠民信息、视频点播等适应现代社会发展要求的新形式，增强信息公开的主动性、有效性。</w:t>
      </w:r>
    </w:p>
    <w:p>
      <w:pPr>
        <w:rPr>
          <w:rFonts w:ascii="仿宋_GB2312" w:hAnsi="宋体" w:eastAsia="仿宋_GB2312"/>
          <w:kern w:val="32"/>
          <w:sz w:val="32"/>
          <w:szCs w:val="32"/>
        </w:rPr>
      </w:pPr>
    </w:p>
    <w:p>
      <w:pPr>
        <w:rPr>
          <w:rFonts w:ascii="仿宋_GB2312" w:hAnsi="宋体" w:eastAsia="仿宋_GB2312"/>
          <w:kern w:val="32"/>
          <w:sz w:val="32"/>
          <w:szCs w:val="32"/>
        </w:rPr>
      </w:pPr>
    </w:p>
    <w:p>
      <w:pPr>
        <w:rPr>
          <w:rFonts w:ascii="仿宋_GB2312" w:hAnsi="宋体" w:eastAsia="仿宋_GB2312"/>
          <w:kern w:val="32"/>
          <w:sz w:val="32"/>
          <w:szCs w:val="32"/>
        </w:rPr>
      </w:pPr>
    </w:p>
    <w:p>
      <w:pPr>
        <w:rPr>
          <w:rFonts w:ascii="仿宋_GB2312" w:hAnsi="宋体" w:eastAsia="仿宋_GB2312"/>
          <w:kern w:val="32"/>
          <w:sz w:val="32"/>
          <w:szCs w:val="32"/>
        </w:rPr>
      </w:pPr>
    </w:p>
    <w:p>
      <w:pPr>
        <w:rPr>
          <w:rFonts w:ascii="仿宋_GB2312" w:hAnsi="宋体" w:eastAsia="仿宋_GB2312"/>
          <w:kern w:val="32"/>
          <w:sz w:val="32"/>
          <w:szCs w:val="32"/>
        </w:rPr>
      </w:pPr>
    </w:p>
    <w:p>
      <w:pPr>
        <w:rPr>
          <w:rFonts w:ascii="仿宋_GB2312" w:hAnsi="宋体" w:eastAsia="仿宋_GB2312"/>
          <w:kern w:val="32"/>
          <w:sz w:val="32"/>
          <w:szCs w:val="32"/>
        </w:rPr>
      </w:pPr>
    </w:p>
    <w:p>
      <w:pPr>
        <w:rPr>
          <w:rFonts w:ascii="仿宋_GB2312" w:hAnsi="宋体" w:eastAsia="仿宋_GB2312"/>
          <w:kern w:val="32"/>
          <w:sz w:val="32"/>
          <w:szCs w:val="32"/>
        </w:rPr>
      </w:pPr>
    </w:p>
    <w:p>
      <w:pPr>
        <w:rPr>
          <w:rFonts w:ascii="仿宋_GB2312" w:hAnsi="宋体" w:eastAsia="仿宋_GB2312"/>
          <w:kern w:val="32"/>
          <w:sz w:val="32"/>
          <w:szCs w:val="32"/>
        </w:rPr>
      </w:pPr>
    </w:p>
    <w:p>
      <w:pPr>
        <w:rPr>
          <w:rFonts w:ascii="仿宋_GB2312" w:hAnsi="宋体" w:eastAsia="仿宋_GB2312"/>
          <w:kern w:val="32"/>
          <w:sz w:val="32"/>
          <w:szCs w:val="32"/>
        </w:rPr>
      </w:pPr>
    </w:p>
    <w:p>
      <w:pPr>
        <w:rPr>
          <w:rFonts w:ascii="仿宋_GB2312" w:hAnsi="宋体" w:eastAsia="仿宋_GB2312"/>
          <w:kern w:val="32"/>
          <w:sz w:val="32"/>
          <w:szCs w:val="32"/>
        </w:rPr>
      </w:pPr>
    </w:p>
    <w:p>
      <w:pPr>
        <w:rPr>
          <w:rFonts w:ascii="仿宋_GB2312" w:hAnsi="宋体" w:eastAsia="仿宋_GB2312"/>
          <w:kern w:val="32"/>
          <w:sz w:val="32"/>
          <w:szCs w:val="32"/>
        </w:rPr>
      </w:pPr>
    </w:p>
    <w:p>
      <w:pPr>
        <w:rPr>
          <w:rFonts w:ascii="仿宋_GB2312" w:hAnsi="宋体" w:eastAsia="仿宋_GB2312"/>
          <w:kern w:val="32"/>
          <w:sz w:val="32"/>
          <w:szCs w:val="32"/>
        </w:rPr>
      </w:pPr>
    </w:p>
    <w:p>
      <w:pPr>
        <w:rPr>
          <w:rFonts w:ascii="仿宋_GB2312" w:hAnsi="宋体" w:eastAsia="仿宋_GB2312"/>
          <w:kern w:val="32"/>
          <w:sz w:val="32"/>
          <w:szCs w:val="32"/>
        </w:rPr>
      </w:pPr>
    </w:p>
    <w:p>
      <w:pPr>
        <w:rPr>
          <w:rFonts w:ascii="仿宋_GB2312" w:hAnsi="宋体" w:eastAsia="仿宋_GB2312"/>
          <w:kern w:val="32"/>
          <w:sz w:val="32"/>
          <w:szCs w:val="32"/>
        </w:rPr>
      </w:pPr>
    </w:p>
    <w:p>
      <w:pPr>
        <w:spacing w:line="560" w:lineRule="exact"/>
        <w:rPr>
          <w:rFonts w:ascii="黑体" w:eastAsia="黑体"/>
          <w:sz w:val="32"/>
          <w:szCs w:val="32"/>
        </w:rPr>
      </w:pPr>
      <w:r>
        <w:rPr>
          <w:rFonts w:hint="eastAsia" w:ascii="黑体" w:eastAsia="黑体"/>
          <w:sz w:val="32"/>
          <w:szCs w:val="32"/>
        </w:rPr>
        <w:t>附件</w:t>
      </w:r>
    </w:p>
    <w:tbl>
      <w:tblPr>
        <w:tblStyle w:val="4"/>
        <w:tblW w:w="9555" w:type="dxa"/>
        <w:jc w:val="center"/>
        <w:tblLayout w:type="autofit"/>
        <w:tblCellMar>
          <w:top w:w="0" w:type="dxa"/>
          <w:left w:w="108" w:type="dxa"/>
          <w:bottom w:w="0" w:type="dxa"/>
          <w:right w:w="108" w:type="dxa"/>
        </w:tblCellMar>
      </w:tblPr>
      <w:tblGrid>
        <w:gridCol w:w="7755"/>
        <w:gridCol w:w="720"/>
        <w:gridCol w:w="1080"/>
      </w:tblGrid>
      <w:tr>
        <w:tblPrEx>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noWrap/>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CellMar>
            <w:top w:w="0" w:type="dxa"/>
            <w:left w:w="108" w:type="dxa"/>
            <w:bottom w:w="0" w:type="dxa"/>
            <w:right w:w="108" w:type="dxa"/>
          </w:tblCellMar>
        </w:tblPrEx>
        <w:trPr>
          <w:trHeight w:val="285" w:hRule="atLeast"/>
          <w:jc w:val="center"/>
        </w:trPr>
        <w:tc>
          <w:tcPr>
            <w:tcW w:w="9555" w:type="dxa"/>
            <w:gridSpan w:val="3"/>
            <w:tcBorders>
              <w:top w:val="nil"/>
              <w:left w:val="nil"/>
              <w:bottom w:val="single" w:color="auto" w:sz="4" w:space="0"/>
              <w:right w:val="nil"/>
            </w:tcBorders>
            <w:shd w:val="clear" w:color="FFFFFF" w:fill="auto"/>
            <w:noWrap/>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w:t>
            </w:r>
            <w:r>
              <w:rPr>
                <w:rFonts w:ascii="楷体_GB2312" w:hAnsi="宋体" w:eastAsia="楷体_GB2312" w:cs="宋体"/>
                <w:kern w:val="0"/>
                <w:sz w:val="32"/>
                <w:szCs w:val="32"/>
              </w:rPr>
              <w:t>2018</w:t>
            </w:r>
            <w:r>
              <w:rPr>
                <w:rFonts w:hint="eastAsia" w:ascii="楷体_GB2312" w:hAnsi="宋体" w:eastAsia="楷体_GB2312" w:cs="宋体"/>
                <w:kern w:val="0"/>
                <w:sz w:val="32"/>
                <w:szCs w:val="32"/>
              </w:rPr>
              <w:t>年度）</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sz w:val="20"/>
                <w:szCs w:val="20"/>
              </w:rPr>
            </w:pPr>
            <w:r>
              <w:rPr>
                <w:rFonts w:ascii="Arial" w:hAnsi="Arial" w:cs="Arial"/>
                <w:sz w:val="20"/>
                <w:szCs w:val="20"/>
              </w:rPr>
              <w:t>统计数</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single" w:color="auto" w:sz="4" w:space="0"/>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12003</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2</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2</w:t>
            </w:r>
          </w:p>
        </w:tc>
      </w:tr>
      <w:tr>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73015</w:t>
            </w:r>
          </w:p>
        </w:tc>
      </w:tr>
      <w:tr>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2</w:t>
            </w:r>
          </w:p>
        </w:tc>
      </w:tr>
      <w:tr>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63819</w:t>
            </w:r>
          </w:p>
        </w:tc>
      </w:tr>
      <w:tr>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1</w:t>
            </w:r>
          </w:p>
        </w:tc>
      </w:tr>
      <w:tr>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4" w:space="0"/>
              <w:left w:val="nil"/>
              <w:bottom w:val="single" w:color="auto" w:sz="4" w:space="0"/>
              <w:right w:val="single" w:color="auto" w:sz="4" w:space="0"/>
              <w:tr2bl w:val="single" w:color="auto" w:sz="4" w:space="0"/>
            </w:tcBorders>
            <w:shd w:val="clear" w:color="auto" w:fill="auto"/>
            <w:noWrap/>
            <w:vAlign w:val="center"/>
          </w:tcPr>
          <w:p>
            <w:pPr>
              <w:widowControl/>
              <w:jc w:val="center"/>
              <w:rPr>
                <w:rFonts w:ascii="仿宋_GB2312" w:hAnsi="宋体" w:eastAsia="仿宋_GB2312" w:cs="宋体"/>
                <w:kern w:val="0"/>
                <w:sz w:val="24"/>
              </w:rPr>
            </w:pP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2</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4405</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159</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31</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single" w:color="auto" w:sz="4" w:space="0"/>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single" w:color="auto" w:sz="4" w:space="0"/>
              <w:left w:val="nil"/>
              <w:bottom w:val="single" w:color="auto" w:sz="4" w:space="0"/>
              <w:right w:val="single" w:color="auto" w:sz="4" w:space="0"/>
              <w:tr2bl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22</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3</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31</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single" w:color="auto" w:sz="4" w:space="0"/>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15</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6</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7</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2</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15</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15</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15</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3</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7</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4</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2</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2</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single" w:color="auto" w:sz="4" w:space="0"/>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19</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18</w:t>
            </w:r>
          </w:p>
        </w:tc>
      </w:tr>
      <w:tr>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single" w:color="auto" w:sz="4" w:space="0"/>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4</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2</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sz w:val="20"/>
                <w:szCs w:val="20"/>
              </w:rPr>
            </w:pPr>
            <w:r>
              <w:rPr>
                <w:rFonts w:ascii="Arial" w:hAnsi="Arial" w:cs="Arial"/>
                <w:sz w:val="20"/>
                <w:szCs w:val="20"/>
              </w:rPr>
              <w:t>375</w:t>
            </w:r>
          </w:p>
        </w:tc>
      </w:tr>
      <w:bookmarkEnd w:id="0"/>
      <w:bookmarkEnd w:id="1"/>
      <w:bookmarkEnd w:id="2"/>
      <w:bookmarkEnd w:id="3"/>
      <w:bookmarkEnd w:id="4"/>
    </w:tbl>
    <w:p>
      <w:pPr>
        <w:rPr>
          <w:rFonts w:ascii="仿宋_GB2312" w:hAnsi="宋体" w:eastAsia="仿宋_GB2312"/>
          <w:kern w:val="32"/>
          <w:sz w:val="32"/>
          <w:szCs w:val="32"/>
        </w:rPr>
      </w:pPr>
    </w:p>
    <w:p>
      <w:pPr>
        <w:rPr>
          <w:rFonts w:ascii="仿宋_GB2312" w:hAnsi="宋体" w:eastAsia="仿宋_GB2312"/>
          <w:kern w:val="32"/>
          <w:sz w:val="32"/>
          <w:szCs w:val="32"/>
        </w:rPr>
      </w:pP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宋体-18030">
    <w:altName w:val="华文仿宋"/>
    <w:panose1 w:val="00000000000000000000"/>
    <w:charset w:val="86"/>
    <w:family w:val="modern"/>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jc w:val="right"/>
      <w:rPr>
        <w:rFonts w:ascii="Times New Roman" w:hAnsi="Times New Roman" w:eastAsia="仿宋_GB2312"/>
        <w:sz w:val="28"/>
        <w:szCs w:val="28"/>
      </w:rPr>
    </w:pPr>
    <w:r>
      <w:rPr>
        <w:rFonts w:ascii="Times New Roman" w:hAnsi="Times New Roman" w:eastAsia="仿宋_GB2312"/>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ascii="Times New Roman" w:hAnsi="Times New Roman"/>
        <w:sz w:val="28"/>
        <w:szCs w:val="28"/>
      </w:rPr>
      <w:t xml:space="preserve"> </w:t>
    </w:r>
    <w:r>
      <w:rPr>
        <w:rFonts w:ascii="Times New Roman" w:hAnsi="Times New Roman" w:eastAsia="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imes New Roman" w:hAnsi="Times New Roman"/>
        <w:sz w:val="28"/>
        <w:szCs w:val="28"/>
      </w:rPr>
    </w:pPr>
    <w:r>
      <w:rPr>
        <w:rFonts w:ascii="Times New Roman" w:hAnsi="Times New Roman"/>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hOWI1YWIyMGViZDlmNGFkNWY5ZTk5NjMzNGYyODIifQ=="/>
  </w:docVars>
  <w:rsids>
    <w:rsidRoot w:val="00B04627"/>
    <w:rsid w:val="00003D01"/>
    <w:rsid w:val="00006534"/>
    <w:rsid w:val="00035FB0"/>
    <w:rsid w:val="00037BDB"/>
    <w:rsid w:val="00054EA1"/>
    <w:rsid w:val="0006370F"/>
    <w:rsid w:val="000A6802"/>
    <w:rsid w:val="000B3666"/>
    <w:rsid w:val="00113DFC"/>
    <w:rsid w:val="0011632B"/>
    <w:rsid w:val="00116336"/>
    <w:rsid w:val="00166358"/>
    <w:rsid w:val="001D2A7B"/>
    <w:rsid w:val="001F4716"/>
    <w:rsid w:val="00217694"/>
    <w:rsid w:val="00222A15"/>
    <w:rsid w:val="00226236"/>
    <w:rsid w:val="00233418"/>
    <w:rsid w:val="00251A53"/>
    <w:rsid w:val="00267D95"/>
    <w:rsid w:val="00284523"/>
    <w:rsid w:val="002B413A"/>
    <w:rsid w:val="0030581A"/>
    <w:rsid w:val="00333DB5"/>
    <w:rsid w:val="003A25ED"/>
    <w:rsid w:val="003C2B9F"/>
    <w:rsid w:val="003F6CCC"/>
    <w:rsid w:val="003F6DA7"/>
    <w:rsid w:val="004273C6"/>
    <w:rsid w:val="0043700F"/>
    <w:rsid w:val="00444252"/>
    <w:rsid w:val="00454D4A"/>
    <w:rsid w:val="00470D87"/>
    <w:rsid w:val="004A28E5"/>
    <w:rsid w:val="004B3C31"/>
    <w:rsid w:val="004C490B"/>
    <w:rsid w:val="004D5633"/>
    <w:rsid w:val="004E2C99"/>
    <w:rsid w:val="005153F1"/>
    <w:rsid w:val="00517792"/>
    <w:rsid w:val="00527E67"/>
    <w:rsid w:val="00540DB6"/>
    <w:rsid w:val="00546219"/>
    <w:rsid w:val="0055134A"/>
    <w:rsid w:val="00562622"/>
    <w:rsid w:val="0058691C"/>
    <w:rsid w:val="005B334F"/>
    <w:rsid w:val="005B78AA"/>
    <w:rsid w:val="005E1652"/>
    <w:rsid w:val="00607C28"/>
    <w:rsid w:val="00612E2B"/>
    <w:rsid w:val="0063044C"/>
    <w:rsid w:val="006367B4"/>
    <w:rsid w:val="00671F6F"/>
    <w:rsid w:val="00677697"/>
    <w:rsid w:val="00694551"/>
    <w:rsid w:val="006F4BDA"/>
    <w:rsid w:val="00705BB9"/>
    <w:rsid w:val="00771BC3"/>
    <w:rsid w:val="00784B7E"/>
    <w:rsid w:val="007927F0"/>
    <w:rsid w:val="0079781D"/>
    <w:rsid w:val="007A631A"/>
    <w:rsid w:val="007C4B89"/>
    <w:rsid w:val="007D5FAA"/>
    <w:rsid w:val="007E45C2"/>
    <w:rsid w:val="007F41A3"/>
    <w:rsid w:val="007F622F"/>
    <w:rsid w:val="007F6559"/>
    <w:rsid w:val="00800C8B"/>
    <w:rsid w:val="00805152"/>
    <w:rsid w:val="00807542"/>
    <w:rsid w:val="008120C6"/>
    <w:rsid w:val="00814A5B"/>
    <w:rsid w:val="00830758"/>
    <w:rsid w:val="00857A75"/>
    <w:rsid w:val="00895E78"/>
    <w:rsid w:val="008C213F"/>
    <w:rsid w:val="008E154E"/>
    <w:rsid w:val="008E6EEF"/>
    <w:rsid w:val="008F3B36"/>
    <w:rsid w:val="00907541"/>
    <w:rsid w:val="0090790B"/>
    <w:rsid w:val="00912B2B"/>
    <w:rsid w:val="00922EA9"/>
    <w:rsid w:val="0096588D"/>
    <w:rsid w:val="009669DF"/>
    <w:rsid w:val="00985A05"/>
    <w:rsid w:val="00986AE9"/>
    <w:rsid w:val="009A2BEA"/>
    <w:rsid w:val="009A3CBD"/>
    <w:rsid w:val="009C4894"/>
    <w:rsid w:val="009D0F3F"/>
    <w:rsid w:val="009D1A30"/>
    <w:rsid w:val="009F1A5E"/>
    <w:rsid w:val="00A149AB"/>
    <w:rsid w:val="00A208CE"/>
    <w:rsid w:val="00A224CC"/>
    <w:rsid w:val="00A4346F"/>
    <w:rsid w:val="00A51EBE"/>
    <w:rsid w:val="00A5344F"/>
    <w:rsid w:val="00A57B02"/>
    <w:rsid w:val="00A6350D"/>
    <w:rsid w:val="00A6482C"/>
    <w:rsid w:val="00A80A66"/>
    <w:rsid w:val="00AB0414"/>
    <w:rsid w:val="00AC35D6"/>
    <w:rsid w:val="00AC4566"/>
    <w:rsid w:val="00AE476F"/>
    <w:rsid w:val="00AF7916"/>
    <w:rsid w:val="00B04627"/>
    <w:rsid w:val="00B205B0"/>
    <w:rsid w:val="00B210E3"/>
    <w:rsid w:val="00B41975"/>
    <w:rsid w:val="00B66371"/>
    <w:rsid w:val="00B67DBC"/>
    <w:rsid w:val="00B852C9"/>
    <w:rsid w:val="00B90F3A"/>
    <w:rsid w:val="00BA607F"/>
    <w:rsid w:val="00BB142F"/>
    <w:rsid w:val="00BC53B6"/>
    <w:rsid w:val="00C6288F"/>
    <w:rsid w:val="00C71D57"/>
    <w:rsid w:val="00C7672F"/>
    <w:rsid w:val="00CB356A"/>
    <w:rsid w:val="00CC37C1"/>
    <w:rsid w:val="00CC740E"/>
    <w:rsid w:val="00CE1BB8"/>
    <w:rsid w:val="00D102A3"/>
    <w:rsid w:val="00D21209"/>
    <w:rsid w:val="00D44275"/>
    <w:rsid w:val="00D4714B"/>
    <w:rsid w:val="00D51EC0"/>
    <w:rsid w:val="00D51F73"/>
    <w:rsid w:val="00D527BC"/>
    <w:rsid w:val="00D57411"/>
    <w:rsid w:val="00D635E7"/>
    <w:rsid w:val="00D8519B"/>
    <w:rsid w:val="00D87540"/>
    <w:rsid w:val="00E176FD"/>
    <w:rsid w:val="00E51CB6"/>
    <w:rsid w:val="00E73E9A"/>
    <w:rsid w:val="00EA4613"/>
    <w:rsid w:val="00EB0F6E"/>
    <w:rsid w:val="00EC1AA7"/>
    <w:rsid w:val="00F06CD9"/>
    <w:rsid w:val="00F07AC6"/>
    <w:rsid w:val="00F1569B"/>
    <w:rsid w:val="00F23D6C"/>
    <w:rsid w:val="00F456E3"/>
    <w:rsid w:val="00F50AC8"/>
    <w:rsid w:val="00F539A0"/>
    <w:rsid w:val="00F65FF4"/>
    <w:rsid w:val="00F72B89"/>
    <w:rsid w:val="00F91628"/>
    <w:rsid w:val="00FA0971"/>
    <w:rsid w:val="00FA13DE"/>
    <w:rsid w:val="00FC7020"/>
    <w:rsid w:val="00FF0FB0"/>
    <w:rsid w:val="00FF3D81"/>
    <w:rsid w:val="3A32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3724C-3945-475D-8A4E-C508F2D829B7}">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4522</Words>
  <Characters>4694</Characters>
  <Lines>40</Lines>
  <Paragraphs>11</Paragraphs>
  <TotalTime>210</TotalTime>
  <ScaleCrop>false</ScaleCrop>
  <LinksUpToDate>false</LinksUpToDate>
  <CharactersWithSpaces>5324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2019-02-12T08:04:00Z</dcterms:created>
  <dc:creator>齐展</dc:creator>
  <cp:lastModifiedBy>夏至未至</cp:lastModifiedBy>
  <dcterms:modified xsi:type="dcterms:W3CDTF">2023-08-25T08:09:32Z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EC2A8ACD434B49E68C2BCFCD58CCA13C_12</vt:lpwstr>
  </property>
</Properties>
</file>